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5B4B9" w14:textId="7129603B" w:rsidR="00416D29" w:rsidRPr="003639B5" w:rsidRDefault="00416D29" w:rsidP="00416D29">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94768">
        <w:rPr>
          <w:b/>
          <w:bCs/>
          <w:noProof/>
          <w:sz w:val="24"/>
          <w:szCs w:val="24"/>
        </w:rPr>
        <w:t>2</w:t>
      </w:r>
      <w:r w:rsidRPr="740B24D8">
        <w:rPr>
          <w:b/>
          <w:bCs/>
          <w:noProof/>
          <w:sz w:val="24"/>
          <w:szCs w:val="24"/>
        </w:rPr>
        <w:t xml:space="preserve"> </w:t>
      </w:r>
      <w:r>
        <w:rPr>
          <w:b/>
          <w:bCs/>
          <w:noProof/>
          <w:sz w:val="24"/>
          <w:szCs w:val="24"/>
        </w:rPr>
        <w:t>WG</w:t>
      </w:r>
      <w:r w:rsidR="00494768">
        <w:rPr>
          <w:b/>
          <w:bCs/>
          <w:noProof/>
          <w:sz w:val="24"/>
          <w:szCs w:val="24"/>
        </w:rPr>
        <w:t>2</w:t>
      </w:r>
      <w:r>
        <w:rPr>
          <w:b/>
          <w:bCs/>
          <w:noProof/>
          <w:sz w:val="24"/>
          <w:szCs w:val="24"/>
        </w:rPr>
        <w:t xml:space="preserve"> </w:t>
      </w:r>
      <w:r w:rsidRPr="740B24D8">
        <w:rPr>
          <w:b/>
          <w:bCs/>
          <w:noProof/>
          <w:sz w:val="24"/>
          <w:szCs w:val="24"/>
        </w:rPr>
        <w:t>Meeting #1</w:t>
      </w:r>
      <w:r w:rsidR="00494768">
        <w:rPr>
          <w:b/>
          <w:bCs/>
          <w:noProof/>
          <w:sz w:val="24"/>
          <w:szCs w:val="24"/>
        </w:rPr>
        <w:t>3</w:t>
      </w:r>
      <w:r w:rsidR="005E6785">
        <w:rPr>
          <w:b/>
          <w:bCs/>
          <w:noProof/>
          <w:sz w:val="24"/>
          <w:szCs w:val="24"/>
        </w:rPr>
        <w:t>2</w:t>
      </w:r>
      <w:r>
        <w:tab/>
      </w:r>
      <w:r w:rsidRPr="00481150">
        <w:rPr>
          <w:rFonts w:cs="Arial"/>
          <w:b/>
          <w:sz w:val="28"/>
          <w:szCs w:val="28"/>
        </w:rPr>
        <w:t>R</w:t>
      </w:r>
      <w:r w:rsidR="00494768" w:rsidRPr="00481150">
        <w:rPr>
          <w:rFonts w:cs="Arial"/>
          <w:b/>
          <w:sz w:val="28"/>
          <w:szCs w:val="28"/>
        </w:rPr>
        <w:t>2</w:t>
      </w:r>
      <w:r w:rsidRPr="00481150">
        <w:rPr>
          <w:rFonts w:cs="Arial"/>
          <w:b/>
          <w:sz w:val="28"/>
          <w:szCs w:val="28"/>
        </w:rPr>
        <w:t>-</w:t>
      </w:r>
      <w:r w:rsidRPr="00481150">
        <w:rPr>
          <w:rFonts w:cs="Arial"/>
          <w:b/>
          <w:bCs/>
          <w:noProof/>
          <w:sz w:val="28"/>
          <w:szCs w:val="28"/>
        </w:rPr>
        <w:t>25</w:t>
      </w:r>
      <w:r w:rsidR="00481150" w:rsidRPr="00481150">
        <w:rPr>
          <w:rFonts w:cs="Arial"/>
          <w:b/>
          <w:bCs/>
          <w:noProof/>
          <w:sz w:val="28"/>
          <w:szCs w:val="28"/>
        </w:rPr>
        <w:t>08354</w:t>
      </w:r>
    </w:p>
    <w:p w14:paraId="0B83250E" w14:textId="27A0EBC4" w:rsidR="00416D29" w:rsidRDefault="005E6785" w:rsidP="00416D29">
      <w:pPr>
        <w:tabs>
          <w:tab w:val="left" w:pos="1985"/>
        </w:tabs>
        <w:spacing w:line="276" w:lineRule="auto"/>
        <w:jc w:val="both"/>
        <w:rPr>
          <w:rFonts w:ascii="Arial" w:hAnsi="Arial"/>
          <w:b/>
          <w:bCs/>
          <w:noProof/>
          <w:sz w:val="24"/>
          <w:szCs w:val="24"/>
        </w:rPr>
      </w:pPr>
      <w:r>
        <w:rPr>
          <w:rFonts w:ascii="Arial" w:hAnsi="Arial"/>
          <w:b/>
          <w:bCs/>
          <w:noProof/>
          <w:sz w:val="24"/>
          <w:szCs w:val="24"/>
        </w:rPr>
        <w:t>Dallas</w:t>
      </w:r>
      <w:r w:rsidR="00416D29" w:rsidRPr="00881346">
        <w:rPr>
          <w:rFonts w:ascii="Arial" w:hAnsi="Arial"/>
          <w:b/>
          <w:bCs/>
          <w:noProof/>
          <w:sz w:val="24"/>
          <w:szCs w:val="24"/>
        </w:rPr>
        <w:t xml:space="preserve">, </w:t>
      </w:r>
      <w:r>
        <w:rPr>
          <w:rFonts w:ascii="Arial" w:hAnsi="Arial"/>
          <w:b/>
          <w:bCs/>
          <w:noProof/>
          <w:sz w:val="24"/>
          <w:szCs w:val="24"/>
        </w:rPr>
        <w:t>USA</w:t>
      </w:r>
      <w:r w:rsidR="00416D29">
        <w:rPr>
          <w:rFonts w:ascii="Arial" w:hAnsi="Arial"/>
          <w:b/>
          <w:bCs/>
          <w:noProof/>
          <w:sz w:val="24"/>
          <w:szCs w:val="24"/>
        </w:rPr>
        <w:t>,</w:t>
      </w:r>
      <w:r w:rsidR="0026665B">
        <w:rPr>
          <w:rFonts w:ascii="Arial" w:hAnsi="Arial"/>
          <w:b/>
          <w:bCs/>
          <w:noProof/>
          <w:sz w:val="24"/>
          <w:szCs w:val="24"/>
        </w:rPr>
        <w:t xml:space="preserve"> </w:t>
      </w:r>
      <w:r w:rsidR="00FD3DFB">
        <w:rPr>
          <w:rFonts w:ascii="Arial" w:hAnsi="Arial"/>
          <w:b/>
          <w:bCs/>
          <w:noProof/>
          <w:sz w:val="24"/>
          <w:szCs w:val="24"/>
        </w:rPr>
        <w:t xml:space="preserve">17 </w:t>
      </w:r>
      <w:r w:rsidR="0026665B">
        <w:rPr>
          <w:rFonts w:ascii="Arial" w:hAnsi="Arial"/>
          <w:b/>
          <w:bCs/>
          <w:noProof/>
          <w:sz w:val="24"/>
          <w:szCs w:val="24"/>
        </w:rPr>
        <w:t xml:space="preserve">– </w:t>
      </w:r>
      <w:r w:rsidR="00FD3DFB">
        <w:rPr>
          <w:rFonts w:ascii="Arial" w:hAnsi="Arial"/>
          <w:b/>
          <w:bCs/>
          <w:noProof/>
          <w:sz w:val="24"/>
          <w:szCs w:val="24"/>
        </w:rPr>
        <w:t>21</w:t>
      </w:r>
      <w:r w:rsidR="0026665B">
        <w:rPr>
          <w:rFonts w:ascii="Arial" w:hAnsi="Arial"/>
          <w:b/>
          <w:bCs/>
          <w:noProof/>
          <w:sz w:val="24"/>
          <w:szCs w:val="24"/>
        </w:rPr>
        <w:t xml:space="preserve"> </w:t>
      </w:r>
      <w:r w:rsidR="00FD3DFB">
        <w:rPr>
          <w:rFonts w:ascii="Arial" w:hAnsi="Arial"/>
          <w:b/>
          <w:bCs/>
          <w:noProof/>
          <w:sz w:val="24"/>
          <w:szCs w:val="24"/>
        </w:rPr>
        <w:t>November</w:t>
      </w:r>
      <w:r w:rsidR="00416D29" w:rsidRPr="008A4681">
        <w:rPr>
          <w:rFonts w:ascii="Arial" w:hAnsi="Arial"/>
          <w:b/>
          <w:bCs/>
          <w:noProof/>
          <w:sz w:val="24"/>
          <w:szCs w:val="24"/>
        </w:rPr>
        <w:t xml:space="preserve"> 2025</w:t>
      </w:r>
    </w:p>
    <w:p w14:paraId="7C2E8A1C" w14:textId="77777777" w:rsidR="0026665B" w:rsidRDefault="0026665B" w:rsidP="00416D29">
      <w:pPr>
        <w:tabs>
          <w:tab w:val="left" w:pos="1985"/>
        </w:tabs>
        <w:spacing w:line="276" w:lineRule="auto"/>
        <w:jc w:val="both"/>
        <w:rPr>
          <w:rFonts w:ascii="Arial" w:hAnsi="Arial"/>
          <w:b/>
          <w:bCs/>
          <w:noProof/>
          <w:sz w:val="24"/>
          <w:szCs w:val="24"/>
        </w:rPr>
      </w:pPr>
    </w:p>
    <w:p w14:paraId="3206D182" w14:textId="21DAC5EF"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910AE">
        <w:rPr>
          <w:rFonts w:ascii="Arial" w:hAnsi="Arial" w:cs="Arial"/>
          <w:sz w:val="24"/>
          <w:lang w:val="en-US"/>
        </w:rPr>
        <w:t>10.4</w:t>
      </w:r>
    </w:p>
    <w:p w14:paraId="4489A592" w14:textId="77777777" w:rsidR="00D567E8" w:rsidRDefault="00D567E8" w:rsidP="00D567E8">
      <w:pPr>
        <w:tabs>
          <w:tab w:val="left" w:pos="1985"/>
        </w:tabs>
        <w:spacing w:line="276" w:lineRule="auto"/>
        <w:jc w:val="both"/>
        <w:rPr>
          <w:rFonts w:ascii="Arial" w:hAnsi="Arial" w:cs="Arial"/>
          <w:sz w:val="24"/>
          <w:lang w:val="en-US"/>
        </w:rPr>
      </w:pPr>
      <w:r>
        <w:rPr>
          <w:rFonts w:ascii="Arial" w:hAnsi="Arial" w:cs="Arial"/>
          <w:b/>
          <w:bCs/>
          <w:sz w:val="24"/>
          <w:lang w:val="en-US"/>
        </w:rPr>
        <w:t>Study Item:</w:t>
      </w:r>
      <w:r>
        <w:rPr>
          <w:rFonts w:ascii="Arial" w:hAnsi="Arial" w:cs="Arial"/>
          <w:sz w:val="24"/>
          <w:lang w:val="en-US"/>
        </w:rPr>
        <w:tab/>
      </w:r>
      <w:r w:rsidRPr="00811514">
        <w:rPr>
          <w:rFonts w:ascii="Arial" w:hAnsi="Arial" w:cs="Arial"/>
          <w:sz w:val="24"/>
          <w:lang w:val="en-US"/>
        </w:rPr>
        <w:t>FS_6G_Radio</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24183A8"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8910AE" w:rsidRPr="008910AE">
        <w:rPr>
          <w:rFonts w:ascii="Arial" w:hAnsi="Arial" w:cs="Arial"/>
          <w:sz w:val="24"/>
          <w:szCs w:val="22"/>
          <w:lang w:val="en-US"/>
        </w:rPr>
        <w:t xml:space="preserve">Views on </w:t>
      </w:r>
      <w:r w:rsidR="00494768">
        <w:rPr>
          <w:rFonts w:ascii="Arial" w:hAnsi="Arial" w:cs="Arial"/>
          <w:sz w:val="24"/>
          <w:lang w:val="en-US"/>
        </w:rPr>
        <w:t>Mobility</w:t>
      </w:r>
      <w:r w:rsidR="008910AE">
        <w:rPr>
          <w:rFonts w:ascii="Arial" w:hAnsi="Arial" w:cs="Arial"/>
          <w:sz w:val="24"/>
          <w:lang w:val="en-US"/>
        </w:rPr>
        <w:t xml:space="preserve"> and </w:t>
      </w:r>
      <w:r w:rsidR="007159F6">
        <w:rPr>
          <w:rFonts w:ascii="Arial" w:hAnsi="Arial" w:cs="Arial"/>
          <w:sz w:val="24"/>
          <w:lang w:val="en-US"/>
        </w:rPr>
        <w:t xml:space="preserve">RRM </w:t>
      </w:r>
      <w:r w:rsidR="008910AE">
        <w:rPr>
          <w:rFonts w:ascii="Arial" w:hAnsi="Arial" w:cs="Arial"/>
          <w:sz w:val="24"/>
          <w:lang w:val="en-US"/>
        </w:rPr>
        <w:t>for 6G</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12B0069" w14:textId="7BDC13E9" w:rsidR="00CB5DE0" w:rsidRDefault="008910AE" w:rsidP="00494768">
      <w:pPr>
        <w:spacing w:line="276" w:lineRule="auto"/>
        <w:rPr>
          <w:rFonts w:asciiTheme="minorHAnsi" w:hAnsiTheme="minorHAnsi" w:cstheme="minorHAnsi"/>
          <w:sz w:val="22"/>
          <w:szCs w:val="22"/>
        </w:rPr>
      </w:pPr>
      <w:r>
        <w:rPr>
          <w:rFonts w:asciiTheme="minorHAnsi" w:hAnsiTheme="minorHAnsi" w:cstheme="minorHAnsi"/>
          <w:sz w:val="22"/>
          <w:szCs w:val="22"/>
        </w:rPr>
        <w:t>This paper provides our views on some of the topics that will be addressed by this agenda item:</w:t>
      </w:r>
    </w:p>
    <w:p w14:paraId="790270D9" w14:textId="25AAB0CC" w:rsidR="005E6785" w:rsidRDefault="005E6785" w:rsidP="009F610F">
      <w:pPr>
        <w:spacing w:line="276" w:lineRule="auto"/>
        <w:ind w:left="450"/>
        <w:rPr>
          <w:rFonts w:asciiTheme="minorHAnsi" w:hAnsiTheme="minorHAnsi" w:cstheme="minorHAnsi"/>
          <w:i/>
          <w:iCs/>
          <w:sz w:val="22"/>
          <w:szCs w:val="22"/>
        </w:rPr>
      </w:pPr>
      <w:r w:rsidRPr="005E6785">
        <w:rPr>
          <w:rFonts w:asciiTheme="minorHAnsi" w:hAnsiTheme="minorHAnsi" w:cstheme="minorHAnsi"/>
          <w:i/>
          <w:iCs/>
          <w:sz w:val="22"/>
          <w:szCs w:val="22"/>
        </w:rPr>
        <w:t>Mobility framework and targets, Measurement Framework, Intra-RAT Connected Mobility (e.g. L3, CHO, LTM, RLM/RLF), Cell Selection and Reselection, Inter-RAT.</w:t>
      </w:r>
    </w:p>
    <w:p w14:paraId="5CF1C4C4" w14:textId="77777777" w:rsidR="00071DDC" w:rsidRDefault="00071DDC" w:rsidP="00071DDC">
      <w:pPr>
        <w:spacing w:line="276" w:lineRule="auto"/>
        <w:rPr>
          <w:rFonts w:asciiTheme="minorHAnsi" w:hAnsiTheme="minorHAnsi" w:cstheme="minorHAnsi"/>
          <w:sz w:val="22"/>
          <w:szCs w:val="22"/>
        </w:rPr>
      </w:pPr>
      <w:r>
        <w:rPr>
          <w:rFonts w:asciiTheme="minorHAnsi" w:hAnsiTheme="minorHAnsi" w:cstheme="minorHAnsi"/>
          <w:sz w:val="22"/>
          <w:szCs w:val="22"/>
        </w:rPr>
        <w:t xml:space="preserve">The following were the </w:t>
      </w:r>
      <w:r w:rsidRPr="00071DDC">
        <w:rPr>
          <w:rFonts w:asciiTheme="minorHAnsi" w:hAnsiTheme="minorHAnsi" w:cstheme="minorHAnsi"/>
          <w:b/>
          <w:bCs/>
          <w:sz w:val="22"/>
          <w:szCs w:val="22"/>
        </w:rPr>
        <w:t>agreements from RAN2#131bis</w:t>
      </w:r>
      <w:r>
        <w:rPr>
          <w:rFonts w:asciiTheme="minorHAnsi" w:hAnsiTheme="minorHAnsi" w:cstheme="minorHAnsi"/>
          <w:sz w:val="22"/>
          <w:szCs w:val="22"/>
        </w:rPr>
        <w:t>:</w:t>
      </w:r>
    </w:p>
    <w:p w14:paraId="42167FB3" w14:textId="77777777" w:rsidR="00071DDC" w:rsidRPr="00071DDC" w:rsidRDefault="00071DDC" w:rsidP="00071DDC">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b/>
          <w:bCs/>
          <w:color w:val="00B050"/>
          <w:sz w:val="22"/>
          <w:szCs w:val="22"/>
          <w:lang w:val="en-US"/>
        </w:rPr>
      </w:pPr>
      <w:r w:rsidRPr="00071DDC">
        <w:rPr>
          <w:rFonts w:asciiTheme="minorHAnsi" w:hAnsiTheme="minorHAnsi" w:cstheme="minorHAnsi"/>
          <w:b/>
          <w:bCs/>
          <w:color w:val="00B050"/>
          <w:sz w:val="22"/>
          <w:szCs w:val="22"/>
          <w:lang w:val="en-US"/>
        </w:rPr>
        <w:t>Study mobility with the following requirements in 6G mobility design:</w:t>
      </w:r>
    </w:p>
    <w:p w14:paraId="742DD077" w14:textId="77777777" w:rsidR="00071DDC" w:rsidRPr="00071DDC" w:rsidRDefault="00071DDC" w:rsidP="00071DDC">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Bidi"/>
          <w:b/>
          <w:color w:val="00B050"/>
          <w:sz w:val="22"/>
          <w:szCs w:val="22"/>
        </w:rPr>
      </w:pPr>
      <w:r w:rsidRPr="0F10877E">
        <w:rPr>
          <w:rFonts w:asciiTheme="minorHAnsi" w:hAnsiTheme="minorHAnsi" w:cstheme="minorBidi"/>
          <w:b/>
          <w:color w:val="00B050"/>
          <w:sz w:val="22"/>
          <w:szCs w:val="22"/>
        </w:rPr>
        <w:t xml:space="preserve">     -    Minimize interruption time and ensure service continuity (i.e., minimize throughput degradation during mobility). </w:t>
      </w:r>
      <w:r w:rsidRPr="009C5BE6">
        <w:rPr>
          <w:rFonts w:asciiTheme="minorHAnsi" w:hAnsiTheme="minorHAnsi" w:cstheme="minorBidi"/>
          <w:b/>
          <w:color w:val="00B050"/>
          <w:sz w:val="22"/>
          <w:szCs w:val="22"/>
        </w:rPr>
        <w:t>Consider complexity and gains when discussing solutions.</w:t>
      </w:r>
      <w:r w:rsidRPr="0F10877E">
        <w:rPr>
          <w:rFonts w:asciiTheme="minorHAnsi" w:hAnsiTheme="minorHAnsi" w:cstheme="minorBidi"/>
          <w:b/>
          <w:color w:val="00B050"/>
          <w:sz w:val="22"/>
          <w:szCs w:val="22"/>
        </w:rPr>
        <w:t xml:space="preserve">   </w:t>
      </w:r>
    </w:p>
    <w:p w14:paraId="1CA3484A" w14:textId="77777777" w:rsidR="00071DDC" w:rsidRPr="00071DDC" w:rsidRDefault="00071DDC" w:rsidP="00071DDC">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b/>
          <w:bCs/>
          <w:color w:val="00B050"/>
          <w:sz w:val="22"/>
          <w:szCs w:val="22"/>
          <w:lang w:val="en-US"/>
        </w:rPr>
      </w:pPr>
      <w:r w:rsidRPr="00FD3DFB">
        <w:rPr>
          <w:rFonts w:asciiTheme="minorHAnsi" w:hAnsiTheme="minorHAnsi" w:cstheme="minorHAnsi"/>
          <w:b/>
          <w:bCs/>
          <w:color w:val="00B050"/>
          <w:sz w:val="22"/>
          <w:szCs w:val="22"/>
          <w:lang w:val="en-US"/>
        </w:rPr>
        <w:t xml:space="preserve">     -    </w:t>
      </w:r>
      <w:r w:rsidRPr="00071DDC">
        <w:rPr>
          <w:rFonts w:asciiTheme="minorHAnsi" w:hAnsiTheme="minorHAnsi" w:cstheme="minorHAnsi"/>
          <w:b/>
          <w:bCs/>
          <w:color w:val="00B050"/>
          <w:sz w:val="22"/>
          <w:szCs w:val="22"/>
          <w:lang w:val="en-US"/>
        </w:rPr>
        <w:t xml:space="preserve">Robustness of mobility procedures </w:t>
      </w:r>
    </w:p>
    <w:p w14:paraId="3F18F774" w14:textId="77777777" w:rsidR="00071DDC" w:rsidRPr="00FD3DFB" w:rsidRDefault="00071DDC" w:rsidP="00071DDC">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b/>
          <w:bCs/>
          <w:color w:val="00B050"/>
          <w:sz w:val="22"/>
          <w:szCs w:val="22"/>
          <w:lang w:val="en-US"/>
        </w:rPr>
      </w:pPr>
      <w:r w:rsidRPr="00FD3DFB">
        <w:rPr>
          <w:rFonts w:asciiTheme="minorHAnsi" w:hAnsiTheme="minorHAnsi" w:cstheme="minorHAnsi"/>
          <w:b/>
          <w:bCs/>
          <w:color w:val="00B050"/>
          <w:sz w:val="22"/>
          <w:szCs w:val="22"/>
          <w:lang w:val="en-US"/>
        </w:rPr>
        <w:t xml:space="preserve">     -    </w:t>
      </w:r>
      <w:r w:rsidRPr="00071DDC">
        <w:rPr>
          <w:rFonts w:asciiTheme="minorHAnsi" w:hAnsiTheme="minorHAnsi" w:cstheme="minorHAnsi"/>
          <w:b/>
          <w:bCs/>
          <w:color w:val="00B050"/>
          <w:sz w:val="22"/>
          <w:szCs w:val="22"/>
          <w:lang w:val="en-US"/>
        </w:rPr>
        <w:t>Energy efficiency f</w:t>
      </w:r>
      <w:r w:rsidRPr="00FD3DFB">
        <w:rPr>
          <w:rFonts w:asciiTheme="minorHAnsi" w:hAnsiTheme="minorHAnsi" w:cstheme="minorHAnsi"/>
          <w:b/>
          <w:bCs/>
          <w:color w:val="00B050"/>
          <w:sz w:val="22"/>
          <w:szCs w:val="22"/>
          <w:lang w:val="en-US"/>
        </w:rPr>
        <w:t>o</w:t>
      </w:r>
      <w:r w:rsidRPr="00071DDC">
        <w:rPr>
          <w:rFonts w:asciiTheme="minorHAnsi" w:hAnsiTheme="minorHAnsi" w:cstheme="minorHAnsi"/>
          <w:b/>
          <w:bCs/>
          <w:color w:val="00B050"/>
          <w:sz w:val="22"/>
          <w:szCs w:val="22"/>
          <w:lang w:val="en-US"/>
        </w:rPr>
        <w:t>r both UE and NW</w:t>
      </w:r>
    </w:p>
    <w:p w14:paraId="3BD9FC4D" w14:textId="77777777" w:rsidR="00071DDC" w:rsidRPr="00071DDC" w:rsidRDefault="00071DDC" w:rsidP="00071DDC">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b/>
          <w:bCs/>
          <w:color w:val="00B050"/>
          <w:sz w:val="22"/>
          <w:szCs w:val="22"/>
          <w:lang w:val="en-US"/>
        </w:rPr>
      </w:pPr>
      <w:r w:rsidRPr="00071DDC">
        <w:rPr>
          <w:rFonts w:asciiTheme="minorHAnsi" w:hAnsiTheme="minorHAnsi" w:cstheme="minorHAnsi"/>
          <w:b/>
          <w:bCs/>
          <w:color w:val="00B050"/>
          <w:sz w:val="22"/>
          <w:szCs w:val="22"/>
          <w:lang w:val="en-US"/>
        </w:rPr>
        <w:t>Study aspects related to mobility (e.g., early DL/UL synchronization, UE configuration processing, pre-configurations, conditional handover, early CSI acquisition)</w:t>
      </w:r>
    </w:p>
    <w:p w14:paraId="2CD75C04" w14:textId="77777777" w:rsidR="00071DDC" w:rsidRPr="00071DDC" w:rsidRDefault="00071DDC" w:rsidP="005E6785">
      <w:pPr>
        <w:spacing w:line="276" w:lineRule="auto"/>
        <w:rPr>
          <w:rFonts w:asciiTheme="minorHAnsi" w:hAnsiTheme="minorHAnsi" w:cstheme="minorHAnsi"/>
          <w:sz w:val="22"/>
          <w:szCs w:val="22"/>
          <w:lang w:val="en-US"/>
        </w:rPr>
      </w:pP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2C4712C" w14:textId="65D5E8AB" w:rsidR="00992E4B" w:rsidRDefault="00992E4B" w:rsidP="00992E4B">
      <w:pPr>
        <w:pStyle w:val="Heading2"/>
        <w:ind w:left="540"/>
      </w:pPr>
      <w:bookmarkStart w:id="53" w:name="_Toc210055736"/>
      <w:bookmarkStart w:id="54" w:name="_Toc210062865"/>
      <w:bookmarkStart w:id="55" w:name="_Toc210062899"/>
      <w:bookmarkStart w:id="56" w:name="_Toc210072742"/>
      <w:bookmarkStart w:id="57" w:name="_Toc210163605"/>
      <w:bookmarkStart w:id="58" w:name="_Toc210163747"/>
      <w:bookmarkStart w:id="59" w:name="_Toc210291765"/>
      <w:bookmarkStart w:id="60" w:name="_Toc212732175"/>
      <w:bookmarkStart w:id="61" w:name="_Toc212730474"/>
      <w:bookmarkStart w:id="62" w:name="_Toc212732102"/>
      <w:bookmarkStart w:id="63" w:name="_Toc213083307"/>
      <w:bookmarkStart w:id="64" w:name="_Toc213146234"/>
      <w:bookmarkStart w:id="65" w:name="_Toc213146302"/>
      <w:bookmarkStart w:id="66" w:name="_Toc213146370"/>
      <w:bookmarkStart w:id="67" w:name="_Toc213146740"/>
      <w:bookmarkStart w:id="68" w:name="_Toc213146777"/>
      <w:bookmarkStart w:id="69" w:name="_Toc213146802"/>
      <w:bookmarkStart w:id="70" w:name="_Toc213146827"/>
      <w:bookmarkStart w:id="71" w:name="_Toc213146855"/>
      <w:bookmarkStart w:id="72" w:name="_Toc213146937"/>
      <w:bookmarkStart w:id="73" w:name="_Toc213343599"/>
      <w:bookmarkStart w:id="74" w:name="_Toc209357877"/>
      <w:bookmarkStart w:id="75" w:name="_Toc197285156"/>
      <w:bookmarkStart w:id="76" w:name="_Toc197285190"/>
      <w:bookmarkStart w:id="77" w:name="_Toc197508716"/>
      <w:bookmarkStart w:id="78" w:name="_Toc197508743"/>
      <w:bookmarkStart w:id="79" w:name="_Toc197508769"/>
      <w:bookmarkStart w:id="80" w:name="_Toc181697280"/>
      <w:bookmarkStart w:id="81" w:name="_Toc181714110"/>
      <w:bookmarkStart w:id="82" w:name="_Toc181868636"/>
      <w:bookmarkStart w:id="83" w:name="_Toc189083618"/>
      <w:bookmarkStart w:id="84" w:name="_Toc189084211"/>
      <w:bookmarkStart w:id="85" w:name="_Toc189517486"/>
      <w:bookmarkStart w:id="86" w:name="_Toc189518774"/>
      <w:bookmarkStart w:id="87" w:name="_Toc189685395"/>
      <w:r>
        <w:t xml:space="preserve">Mobility </w:t>
      </w:r>
      <w:r w:rsidR="007362C7">
        <w:t>framework and targets</w:t>
      </w:r>
      <w:r w:rsidR="00B17ACD">
        <w:t xml:space="preserve"> </w:t>
      </w:r>
      <w:r w:rsidR="004B760D">
        <w:t>for 6G</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CA2B6CB" w14:textId="6BF5C5EA" w:rsidR="000762C5" w:rsidRDefault="000762C5" w:rsidP="000762C5">
      <w:pPr>
        <w:pStyle w:val="Heading3"/>
      </w:pPr>
      <w:bookmarkStart w:id="88" w:name="_Toc212732176"/>
      <w:bookmarkStart w:id="89" w:name="_Toc212730475"/>
      <w:bookmarkStart w:id="90" w:name="_Toc212732103"/>
      <w:bookmarkStart w:id="91" w:name="_Toc213083308"/>
      <w:bookmarkStart w:id="92" w:name="_Toc213146235"/>
      <w:bookmarkStart w:id="93" w:name="_Toc213146303"/>
      <w:bookmarkStart w:id="94" w:name="_Toc213146371"/>
      <w:bookmarkStart w:id="95" w:name="_Toc213146741"/>
      <w:bookmarkStart w:id="96" w:name="_Toc213146778"/>
      <w:bookmarkStart w:id="97" w:name="_Toc213146803"/>
      <w:bookmarkStart w:id="98" w:name="_Toc213146828"/>
      <w:bookmarkStart w:id="99" w:name="_Toc213146856"/>
      <w:bookmarkStart w:id="100" w:name="_Toc213146938"/>
      <w:bookmarkStart w:id="101" w:name="_Toc213343600"/>
      <w:r w:rsidRPr="00D95FAF">
        <w:t xml:space="preserve">Early </w:t>
      </w:r>
      <w:r w:rsidR="00684EC6">
        <w:t>DL/</w:t>
      </w:r>
      <w:r w:rsidRPr="00D95FAF">
        <w:t>UL synchronization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E059F74" w14:textId="77777777" w:rsidR="004823AF" w:rsidRDefault="004823AF" w:rsidP="000762C5">
      <w:pPr>
        <w:rPr>
          <w:rFonts w:asciiTheme="minorHAnsi" w:hAnsiTheme="minorHAnsi" w:cstheme="minorHAnsi"/>
          <w:sz w:val="22"/>
          <w:szCs w:val="22"/>
        </w:rPr>
      </w:pPr>
      <w:bookmarkStart w:id="102" w:name="_Toc210062878"/>
    </w:p>
    <w:p w14:paraId="22179FAE" w14:textId="2B7C0BCD" w:rsidR="000762C5" w:rsidRDefault="00C6639F" w:rsidP="000762C5">
      <w:pPr>
        <w:rPr>
          <w:rFonts w:asciiTheme="minorHAnsi" w:hAnsiTheme="minorHAnsi" w:cstheme="minorHAnsi"/>
          <w:sz w:val="22"/>
          <w:szCs w:val="22"/>
        </w:rPr>
      </w:pPr>
      <w:r>
        <w:rPr>
          <w:rFonts w:asciiTheme="minorHAnsi" w:hAnsiTheme="minorHAnsi" w:cstheme="minorHAnsi"/>
          <w:sz w:val="22"/>
          <w:szCs w:val="22"/>
        </w:rPr>
        <w:t>In 5G, t</w:t>
      </w:r>
      <w:r w:rsidR="006A6A4A">
        <w:rPr>
          <w:rFonts w:asciiTheme="minorHAnsi" w:hAnsiTheme="minorHAnsi" w:cstheme="minorHAnsi"/>
          <w:sz w:val="22"/>
          <w:szCs w:val="22"/>
        </w:rPr>
        <w:t>o</w:t>
      </w:r>
      <w:r w:rsidR="000762C5" w:rsidRPr="006C2CB6">
        <w:rPr>
          <w:rFonts w:asciiTheme="minorHAnsi" w:hAnsiTheme="minorHAnsi" w:cstheme="minorHAnsi"/>
          <w:sz w:val="22"/>
          <w:szCs w:val="22"/>
        </w:rPr>
        <w:t xml:space="preserve"> </w:t>
      </w:r>
      <w:r w:rsidR="00186BD0">
        <w:rPr>
          <w:rFonts w:asciiTheme="minorHAnsi" w:hAnsiTheme="minorHAnsi" w:cstheme="minorHAnsi"/>
          <w:sz w:val="22"/>
          <w:szCs w:val="22"/>
        </w:rPr>
        <w:t xml:space="preserve">further </w:t>
      </w:r>
      <w:r w:rsidR="000762C5" w:rsidRPr="006C2CB6">
        <w:rPr>
          <w:rFonts w:asciiTheme="minorHAnsi" w:hAnsiTheme="minorHAnsi" w:cstheme="minorHAnsi"/>
          <w:sz w:val="22"/>
          <w:szCs w:val="22"/>
        </w:rPr>
        <w:t>reduce mobility interruption time</w:t>
      </w:r>
      <w:r w:rsidR="00186BD0">
        <w:rPr>
          <w:rFonts w:asciiTheme="minorHAnsi" w:hAnsiTheme="minorHAnsi" w:cstheme="minorHAnsi"/>
          <w:sz w:val="22"/>
          <w:szCs w:val="22"/>
        </w:rPr>
        <w:t xml:space="preserve"> w.r.t L3 HO</w:t>
      </w:r>
      <w:r w:rsidR="000762C5">
        <w:rPr>
          <w:rFonts w:asciiTheme="minorHAnsi" w:hAnsiTheme="minorHAnsi" w:cstheme="minorHAnsi"/>
          <w:sz w:val="22"/>
          <w:szCs w:val="22"/>
        </w:rPr>
        <w:t>, mechanism</w:t>
      </w:r>
      <w:r w:rsidR="00EF5400">
        <w:rPr>
          <w:rFonts w:asciiTheme="minorHAnsi" w:hAnsiTheme="minorHAnsi" w:cstheme="minorHAnsi"/>
          <w:sz w:val="22"/>
          <w:szCs w:val="22"/>
        </w:rPr>
        <w:t xml:space="preserve">s such as </w:t>
      </w:r>
      <w:r w:rsidR="00EF5400" w:rsidRPr="0054527D">
        <w:rPr>
          <w:rFonts w:asciiTheme="minorHAnsi" w:hAnsiTheme="minorHAnsi" w:cstheme="minorHAnsi"/>
          <w:b/>
          <w:bCs/>
          <w:sz w:val="22"/>
          <w:szCs w:val="22"/>
        </w:rPr>
        <w:t>early DL sync</w:t>
      </w:r>
      <w:r w:rsidR="00EF5400">
        <w:rPr>
          <w:rFonts w:asciiTheme="minorHAnsi" w:hAnsiTheme="minorHAnsi" w:cstheme="minorHAnsi"/>
          <w:sz w:val="22"/>
          <w:szCs w:val="22"/>
        </w:rPr>
        <w:t xml:space="preserve"> and </w:t>
      </w:r>
      <w:r w:rsidR="00EF5400" w:rsidRPr="00532692">
        <w:rPr>
          <w:rFonts w:asciiTheme="minorHAnsi" w:hAnsiTheme="minorHAnsi" w:cstheme="minorHAnsi"/>
          <w:b/>
          <w:bCs/>
          <w:sz w:val="22"/>
          <w:szCs w:val="22"/>
        </w:rPr>
        <w:t>early UL sync</w:t>
      </w:r>
      <w:r w:rsidR="000762C5">
        <w:rPr>
          <w:rFonts w:asciiTheme="minorHAnsi" w:hAnsiTheme="minorHAnsi" w:cstheme="minorHAnsi"/>
          <w:sz w:val="22"/>
          <w:szCs w:val="22"/>
        </w:rPr>
        <w:t xml:space="preserve"> </w:t>
      </w:r>
      <w:r w:rsidR="004823AF">
        <w:rPr>
          <w:rFonts w:asciiTheme="minorHAnsi" w:hAnsiTheme="minorHAnsi" w:cstheme="minorHAnsi"/>
          <w:sz w:val="22"/>
          <w:szCs w:val="22"/>
        </w:rPr>
        <w:t>for</w:t>
      </w:r>
      <w:r w:rsidR="000762C5" w:rsidRPr="006C2CB6">
        <w:rPr>
          <w:rFonts w:asciiTheme="minorHAnsi" w:hAnsiTheme="minorHAnsi" w:cstheme="minorHAnsi"/>
          <w:sz w:val="22"/>
          <w:szCs w:val="22"/>
        </w:rPr>
        <w:t xml:space="preserve"> the candidate cells </w:t>
      </w:r>
      <w:r w:rsidR="00EF5400">
        <w:rPr>
          <w:rFonts w:asciiTheme="minorHAnsi" w:hAnsiTheme="minorHAnsi" w:cstheme="minorHAnsi"/>
          <w:sz w:val="22"/>
          <w:szCs w:val="22"/>
        </w:rPr>
        <w:t>were</w:t>
      </w:r>
      <w:r w:rsidR="000762C5">
        <w:rPr>
          <w:rFonts w:asciiTheme="minorHAnsi" w:hAnsiTheme="minorHAnsi" w:cstheme="minorHAnsi"/>
          <w:sz w:val="22"/>
          <w:szCs w:val="22"/>
        </w:rPr>
        <w:t xml:space="preserve"> introduced</w:t>
      </w:r>
      <w:r w:rsidR="000762C5" w:rsidRPr="006C2CB6">
        <w:rPr>
          <w:rFonts w:asciiTheme="minorHAnsi" w:hAnsiTheme="minorHAnsi" w:cstheme="minorHAnsi"/>
          <w:sz w:val="22"/>
          <w:szCs w:val="22"/>
        </w:rPr>
        <w:t xml:space="preserve"> for LTM. </w:t>
      </w:r>
      <w:r w:rsidR="004823AF">
        <w:rPr>
          <w:rFonts w:asciiTheme="minorHAnsi" w:hAnsiTheme="minorHAnsi" w:cstheme="minorHAnsi"/>
          <w:sz w:val="22"/>
          <w:szCs w:val="22"/>
        </w:rPr>
        <w:t>Early DL sync and early UL sync</w:t>
      </w:r>
      <w:r w:rsidR="000762C5" w:rsidRPr="006C2CB6">
        <w:rPr>
          <w:rFonts w:asciiTheme="minorHAnsi" w:hAnsiTheme="minorHAnsi" w:cstheme="minorHAnsi"/>
          <w:sz w:val="22"/>
          <w:szCs w:val="22"/>
        </w:rPr>
        <w:t xml:space="preserve"> is </w:t>
      </w:r>
      <w:r w:rsidR="004823AF">
        <w:rPr>
          <w:rFonts w:asciiTheme="minorHAnsi" w:hAnsiTheme="minorHAnsi" w:cstheme="minorHAnsi"/>
          <w:sz w:val="22"/>
          <w:szCs w:val="22"/>
        </w:rPr>
        <w:t>achieved</w:t>
      </w:r>
      <w:r w:rsidR="000762C5" w:rsidRPr="006C2CB6">
        <w:rPr>
          <w:rFonts w:asciiTheme="minorHAnsi" w:hAnsiTheme="minorHAnsi" w:cstheme="minorHAnsi"/>
          <w:sz w:val="22"/>
          <w:szCs w:val="22"/>
        </w:rPr>
        <w:t xml:space="preserve"> </w:t>
      </w:r>
      <w:r w:rsidR="00BE5AC3">
        <w:rPr>
          <w:rFonts w:asciiTheme="minorHAnsi" w:hAnsiTheme="minorHAnsi" w:cstheme="minorHAnsi"/>
          <w:sz w:val="22"/>
          <w:szCs w:val="22"/>
        </w:rPr>
        <w:t>by</w:t>
      </w:r>
      <w:r w:rsidR="000762C5" w:rsidRPr="006C2CB6">
        <w:rPr>
          <w:rFonts w:asciiTheme="minorHAnsi" w:hAnsiTheme="minorHAnsi" w:cstheme="minorHAnsi"/>
          <w:sz w:val="22"/>
          <w:szCs w:val="22"/>
        </w:rPr>
        <w:t xml:space="preserve"> </w:t>
      </w:r>
      <w:r w:rsidR="00B97C49">
        <w:rPr>
          <w:rFonts w:asciiTheme="minorHAnsi" w:hAnsiTheme="minorHAnsi" w:cstheme="minorHAnsi"/>
          <w:sz w:val="22"/>
          <w:szCs w:val="22"/>
        </w:rPr>
        <w:t xml:space="preserve">UE </w:t>
      </w:r>
      <w:r w:rsidR="00BE5AC3">
        <w:rPr>
          <w:rFonts w:asciiTheme="minorHAnsi" w:hAnsiTheme="minorHAnsi" w:cstheme="minorHAnsi"/>
          <w:sz w:val="22"/>
          <w:szCs w:val="22"/>
        </w:rPr>
        <w:t xml:space="preserve">obtaining the </w:t>
      </w:r>
      <w:r w:rsidR="00566E68">
        <w:rPr>
          <w:rFonts w:asciiTheme="minorHAnsi" w:hAnsiTheme="minorHAnsi" w:cstheme="minorHAnsi"/>
          <w:sz w:val="22"/>
          <w:szCs w:val="22"/>
        </w:rPr>
        <w:t>TCI state</w:t>
      </w:r>
      <w:r w:rsidR="00BE5AC3">
        <w:rPr>
          <w:rFonts w:asciiTheme="minorHAnsi" w:hAnsiTheme="minorHAnsi" w:cstheme="minorHAnsi"/>
          <w:sz w:val="22"/>
          <w:szCs w:val="22"/>
        </w:rPr>
        <w:t xml:space="preserve"> information and </w:t>
      </w:r>
      <w:r w:rsidR="00566E68">
        <w:rPr>
          <w:rFonts w:asciiTheme="minorHAnsi" w:hAnsiTheme="minorHAnsi" w:cstheme="minorHAnsi"/>
          <w:sz w:val="22"/>
          <w:szCs w:val="22"/>
        </w:rPr>
        <w:t>TA</w:t>
      </w:r>
      <w:r w:rsidR="00BE5AC3">
        <w:rPr>
          <w:rFonts w:asciiTheme="minorHAnsi" w:hAnsiTheme="minorHAnsi" w:cstheme="minorHAnsi"/>
          <w:sz w:val="22"/>
          <w:szCs w:val="22"/>
        </w:rPr>
        <w:t xml:space="preserve"> information </w:t>
      </w:r>
      <w:r w:rsidR="00B97C49">
        <w:rPr>
          <w:rFonts w:asciiTheme="minorHAnsi" w:hAnsiTheme="minorHAnsi" w:cstheme="minorHAnsi"/>
          <w:sz w:val="22"/>
          <w:szCs w:val="22"/>
        </w:rPr>
        <w:t>of the</w:t>
      </w:r>
      <w:r w:rsidR="000762C5" w:rsidRPr="006C2CB6">
        <w:rPr>
          <w:rFonts w:asciiTheme="minorHAnsi" w:hAnsiTheme="minorHAnsi" w:cstheme="minorHAnsi"/>
          <w:sz w:val="22"/>
          <w:szCs w:val="22"/>
        </w:rPr>
        <w:t xml:space="preserve"> </w:t>
      </w:r>
      <w:r w:rsidR="00C410A7">
        <w:rPr>
          <w:rFonts w:asciiTheme="minorHAnsi" w:hAnsiTheme="minorHAnsi" w:cstheme="minorHAnsi"/>
          <w:sz w:val="22"/>
          <w:szCs w:val="22"/>
        </w:rPr>
        <w:t xml:space="preserve">LTM </w:t>
      </w:r>
      <w:r w:rsidR="000762C5" w:rsidRPr="006C2CB6">
        <w:rPr>
          <w:rFonts w:asciiTheme="minorHAnsi" w:hAnsiTheme="minorHAnsi" w:cstheme="minorHAnsi"/>
          <w:sz w:val="22"/>
          <w:szCs w:val="22"/>
        </w:rPr>
        <w:t xml:space="preserve">candidate cells </w:t>
      </w:r>
      <w:r w:rsidR="004823AF">
        <w:rPr>
          <w:rFonts w:asciiTheme="minorHAnsi" w:hAnsiTheme="minorHAnsi" w:cstheme="minorHAnsi"/>
          <w:sz w:val="22"/>
          <w:szCs w:val="22"/>
        </w:rPr>
        <w:lastRenderedPageBreak/>
        <w:t xml:space="preserve">respectively, </w:t>
      </w:r>
      <w:r w:rsidR="000762C5">
        <w:rPr>
          <w:rFonts w:asciiTheme="minorHAnsi" w:hAnsiTheme="minorHAnsi" w:cstheme="minorHAnsi"/>
          <w:sz w:val="22"/>
          <w:szCs w:val="22"/>
        </w:rPr>
        <w:t xml:space="preserve">prior </w:t>
      </w:r>
      <w:r w:rsidR="000762C5" w:rsidRPr="006C2CB6">
        <w:rPr>
          <w:rFonts w:asciiTheme="minorHAnsi" w:hAnsiTheme="minorHAnsi" w:cstheme="minorHAnsi"/>
          <w:sz w:val="22"/>
          <w:szCs w:val="22"/>
        </w:rPr>
        <w:t xml:space="preserve">to the </w:t>
      </w:r>
      <w:r w:rsidR="00B97C49">
        <w:rPr>
          <w:rFonts w:asciiTheme="minorHAnsi" w:hAnsiTheme="minorHAnsi" w:cstheme="minorHAnsi"/>
          <w:sz w:val="22"/>
          <w:szCs w:val="22"/>
        </w:rPr>
        <w:t xml:space="preserve">LTM </w:t>
      </w:r>
      <w:r w:rsidR="000762C5" w:rsidRPr="006C2CB6">
        <w:rPr>
          <w:rFonts w:asciiTheme="minorHAnsi" w:hAnsiTheme="minorHAnsi" w:cstheme="minorHAnsi"/>
          <w:sz w:val="22"/>
          <w:szCs w:val="22"/>
        </w:rPr>
        <w:t>cell switch</w:t>
      </w:r>
      <w:r w:rsidR="00B97C49">
        <w:rPr>
          <w:rFonts w:asciiTheme="minorHAnsi" w:hAnsiTheme="minorHAnsi" w:cstheme="minorHAnsi"/>
          <w:sz w:val="22"/>
          <w:szCs w:val="22"/>
        </w:rPr>
        <w:t xml:space="preserve">. This </w:t>
      </w:r>
      <w:r w:rsidR="00BE5AC3">
        <w:rPr>
          <w:rFonts w:asciiTheme="minorHAnsi" w:hAnsiTheme="minorHAnsi" w:cstheme="minorHAnsi"/>
          <w:sz w:val="22"/>
          <w:szCs w:val="22"/>
        </w:rPr>
        <w:t>enabl</w:t>
      </w:r>
      <w:r w:rsidR="00B97C49">
        <w:rPr>
          <w:rFonts w:asciiTheme="minorHAnsi" w:hAnsiTheme="minorHAnsi" w:cstheme="minorHAnsi"/>
          <w:sz w:val="22"/>
          <w:szCs w:val="22"/>
        </w:rPr>
        <w:t>es</w:t>
      </w:r>
      <w:r w:rsidR="00BE5AC3">
        <w:rPr>
          <w:rFonts w:asciiTheme="minorHAnsi" w:hAnsiTheme="minorHAnsi" w:cstheme="minorHAnsi"/>
          <w:sz w:val="22"/>
          <w:szCs w:val="22"/>
        </w:rPr>
        <w:t xml:space="preserve"> the UE to</w:t>
      </w:r>
      <w:r w:rsidR="000762C5" w:rsidRPr="006C2CB6">
        <w:rPr>
          <w:rFonts w:asciiTheme="minorHAnsi" w:hAnsiTheme="minorHAnsi" w:cstheme="minorHAnsi"/>
          <w:sz w:val="22"/>
          <w:szCs w:val="22"/>
        </w:rPr>
        <w:t xml:space="preserve"> </w:t>
      </w:r>
      <w:r w:rsidR="007B1399">
        <w:rPr>
          <w:rFonts w:asciiTheme="minorHAnsi" w:hAnsiTheme="minorHAnsi" w:cstheme="minorHAnsi"/>
          <w:sz w:val="22"/>
          <w:szCs w:val="22"/>
        </w:rPr>
        <w:t xml:space="preserve">perform fine time tracking, acquiring timing information of the target cell and SSB processing in advance </w:t>
      </w:r>
      <w:r w:rsidR="0038515F">
        <w:rPr>
          <w:rFonts w:asciiTheme="minorHAnsi" w:hAnsiTheme="minorHAnsi" w:cstheme="minorHAnsi"/>
          <w:sz w:val="22"/>
          <w:szCs w:val="22"/>
        </w:rPr>
        <w:t xml:space="preserve">and thereby </w:t>
      </w:r>
      <w:r w:rsidR="000762C5" w:rsidRPr="006C2CB6">
        <w:rPr>
          <w:rFonts w:asciiTheme="minorHAnsi" w:hAnsiTheme="minorHAnsi" w:cstheme="minorHAnsi"/>
          <w:sz w:val="22"/>
          <w:szCs w:val="22"/>
        </w:rPr>
        <w:t xml:space="preserve">perform a </w:t>
      </w:r>
      <w:r w:rsidR="000762C5" w:rsidRPr="00FA3CE7">
        <w:rPr>
          <w:rFonts w:asciiTheme="minorHAnsi" w:hAnsiTheme="minorHAnsi" w:cstheme="minorHAnsi"/>
          <w:b/>
          <w:bCs/>
          <w:sz w:val="22"/>
          <w:szCs w:val="22"/>
        </w:rPr>
        <w:t>RACH-less</w:t>
      </w:r>
      <w:r w:rsidR="000762C5" w:rsidRPr="00D40176">
        <w:rPr>
          <w:rFonts w:asciiTheme="minorHAnsi" w:hAnsiTheme="minorHAnsi" w:cstheme="minorHAnsi"/>
          <w:sz w:val="22"/>
          <w:szCs w:val="22"/>
        </w:rPr>
        <w:t xml:space="preserve"> </w:t>
      </w:r>
      <w:r w:rsidR="00C410A7" w:rsidRPr="00D40176">
        <w:rPr>
          <w:rFonts w:asciiTheme="minorHAnsi" w:hAnsiTheme="minorHAnsi" w:cstheme="minorHAnsi"/>
          <w:sz w:val="22"/>
          <w:szCs w:val="22"/>
        </w:rPr>
        <w:t xml:space="preserve">LTM </w:t>
      </w:r>
      <w:r w:rsidR="000762C5" w:rsidRPr="00D40176">
        <w:rPr>
          <w:rFonts w:asciiTheme="minorHAnsi" w:hAnsiTheme="minorHAnsi" w:cstheme="minorHAnsi"/>
          <w:sz w:val="22"/>
          <w:szCs w:val="22"/>
        </w:rPr>
        <w:t>cell switch</w:t>
      </w:r>
      <w:r w:rsidR="00FA3CE7">
        <w:rPr>
          <w:rFonts w:asciiTheme="minorHAnsi" w:hAnsiTheme="minorHAnsi" w:cstheme="minorHAnsi"/>
          <w:sz w:val="22"/>
          <w:szCs w:val="22"/>
        </w:rPr>
        <w:t xml:space="preserve"> and </w:t>
      </w:r>
      <w:r w:rsidR="00B97C49">
        <w:rPr>
          <w:rFonts w:asciiTheme="minorHAnsi" w:hAnsiTheme="minorHAnsi" w:cstheme="minorHAnsi"/>
          <w:sz w:val="22"/>
          <w:szCs w:val="22"/>
        </w:rPr>
        <w:t>reducing the</w:t>
      </w:r>
      <w:r w:rsidR="000762C5" w:rsidRPr="006C2CB6">
        <w:rPr>
          <w:rFonts w:asciiTheme="minorHAnsi" w:hAnsiTheme="minorHAnsi" w:cstheme="minorHAnsi"/>
          <w:sz w:val="22"/>
          <w:szCs w:val="22"/>
        </w:rPr>
        <w:t xml:space="preserve"> mobility interruption time</w:t>
      </w:r>
      <w:bookmarkEnd w:id="102"/>
      <w:r w:rsidR="00C410A7">
        <w:rPr>
          <w:rFonts w:asciiTheme="minorHAnsi" w:hAnsiTheme="minorHAnsi" w:cstheme="minorHAnsi"/>
          <w:sz w:val="22"/>
          <w:szCs w:val="22"/>
        </w:rPr>
        <w:t xml:space="preserve"> as shown in Figure 1 below.</w:t>
      </w:r>
    </w:p>
    <w:p w14:paraId="1CBF38A6" w14:textId="269EAA78" w:rsidR="005101C5" w:rsidRPr="005101C5" w:rsidRDefault="005101C5" w:rsidP="005101C5">
      <w:pPr>
        <w:rPr>
          <w:rFonts w:asciiTheme="minorHAnsi" w:hAnsiTheme="minorHAnsi" w:cstheme="minorHAnsi"/>
          <w:b/>
          <w:bCs/>
          <w:sz w:val="22"/>
          <w:szCs w:val="22"/>
          <w:lang w:val="en-US"/>
        </w:rPr>
      </w:pPr>
      <w:r w:rsidRPr="005101C5">
        <w:rPr>
          <w:rFonts w:asciiTheme="minorHAnsi" w:hAnsiTheme="minorHAnsi" w:cstheme="minorHAnsi"/>
          <w:b/>
          <w:bCs/>
          <w:noProof/>
          <w:sz w:val="22"/>
          <w:szCs w:val="22"/>
        </w:rPr>
        <w:drawing>
          <wp:inline distT="0" distB="0" distL="0" distR="0" wp14:anchorId="3443812C" wp14:editId="34E5AFBC">
            <wp:extent cx="5943600" cy="1472565"/>
            <wp:effectExtent l="0" t="0" r="0" b="0"/>
            <wp:docPr id="2106172250" name="Picture 4" descr="A screen shot of a computer&#10;&#10;AI-generated content may be incorrect.">
              <a:extLst xmlns:a="http://schemas.openxmlformats.org/drawingml/2006/main">
                <a:ext uri="{FF2B5EF4-FFF2-40B4-BE49-F238E27FC236}">
                  <a16:creationId xmlns:a16="http://schemas.microsoft.com/office/drawing/2014/main" id="{C509876F-7BA5-4790-95DC-2EEAF22293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172250" name="Picture 4" descr="A screen 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472565"/>
                    </a:xfrm>
                    <a:prstGeom prst="rect">
                      <a:avLst/>
                    </a:prstGeom>
                    <a:noFill/>
                    <a:ln>
                      <a:noFill/>
                    </a:ln>
                  </pic:spPr>
                </pic:pic>
              </a:graphicData>
            </a:graphic>
          </wp:inline>
        </w:drawing>
      </w:r>
    </w:p>
    <w:p w14:paraId="78552447" w14:textId="779FCFB9" w:rsidR="005101C5" w:rsidRPr="00EA55DD" w:rsidRDefault="00EA55DD" w:rsidP="000762C5">
      <w:pPr>
        <w:rPr>
          <w:rFonts w:asciiTheme="minorHAnsi" w:hAnsiTheme="minorHAnsi" w:cstheme="minorHAnsi"/>
          <w:b/>
          <w:bCs/>
          <w:sz w:val="22"/>
          <w:szCs w:val="22"/>
        </w:rPr>
      </w:pPr>
      <w:r w:rsidRPr="00EA55DD">
        <w:rPr>
          <w:rFonts w:asciiTheme="minorHAnsi" w:hAnsiTheme="minorHAnsi" w:cstheme="minorHAnsi"/>
          <w:b/>
          <w:bCs/>
          <w:sz w:val="22"/>
          <w:szCs w:val="22"/>
        </w:rPr>
        <w:tab/>
      </w:r>
      <w:r w:rsidR="00532692">
        <w:rPr>
          <w:rFonts w:asciiTheme="minorHAnsi" w:hAnsiTheme="minorHAnsi" w:cstheme="minorHAnsi"/>
          <w:b/>
          <w:bCs/>
          <w:sz w:val="22"/>
          <w:szCs w:val="22"/>
        </w:rPr>
        <w:t xml:space="preserve">        </w:t>
      </w:r>
      <w:r w:rsidRPr="00EA55DD">
        <w:rPr>
          <w:rFonts w:asciiTheme="minorHAnsi" w:hAnsiTheme="minorHAnsi" w:cstheme="minorHAnsi"/>
          <w:b/>
          <w:bCs/>
          <w:sz w:val="22"/>
          <w:szCs w:val="22"/>
        </w:rPr>
        <w:t xml:space="preserve">Figure </w:t>
      </w:r>
      <w:r w:rsidR="0054527D">
        <w:rPr>
          <w:rFonts w:asciiTheme="minorHAnsi" w:hAnsiTheme="minorHAnsi" w:cstheme="minorHAnsi"/>
          <w:b/>
          <w:bCs/>
          <w:sz w:val="22"/>
          <w:szCs w:val="22"/>
        </w:rPr>
        <w:t>1</w:t>
      </w:r>
      <w:r w:rsidRPr="00EA55DD">
        <w:rPr>
          <w:rFonts w:asciiTheme="minorHAnsi" w:hAnsiTheme="minorHAnsi" w:cstheme="minorHAnsi"/>
          <w:b/>
          <w:bCs/>
          <w:sz w:val="22"/>
          <w:szCs w:val="22"/>
        </w:rPr>
        <w:t xml:space="preserve">: </w:t>
      </w:r>
      <w:r w:rsidR="00181FA0" w:rsidRPr="00181FA0">
        <w:rPr>
          <w:rFonts w:asciiTheme="minorHAnsi" w:hAnsiTheme="minorHAnsi" w:cstheme="minorHAnsi"/>
          <w:b/>
          <w:bCs/>
          <w:sz w:val="22"/>
          <w:szCs w:val="22"/>
        </w:rPr>
        <w:t>Mobility Latency for RACH-less LTM</w:t>
      </w:r>
      <w:r w:rsidR="0054527D">
        <w:rPr>
          <w:rFonts w:asciiTheme="minorHAnsi" w:hAnsiTheme="minorHAnsi" w:cstheme="minorHAnsi"/>
          <w:b/>
          <w:bCs/>
          <w:sz w:val="22"/>
          <w:szCs w:val="22"/>
        </w:rPr>
        <w:t xml:space="preserve"> (from Figure G-3 in TS 38.300)</w:t>
      </w:r>
    </w:p>
    <w:p w14:paraId="0FCC6C83" w14:textId="48EE659F" w:rsidR="00733DE1" w:rsidRPr="00862434" w:rsidRDefault="00862434" w:rsidP="000762C5">
      <w:pPr>
        <w:rPr>
          <w:rFonts w:asciiTheme="minorHAnsi" w:hAnsiTheme="minorHAnsi" w:cstheme="minorHAnsi"/>
          <w:sz w:val="22"/>
          <w:szCs w:val="22"/>
        </w:rPr>
      </w:pPr>
      <w:bookmarkStart w:id="103" w:name="_Toc210062879"/>
      <w:r>
        <w:rPr>
          <w:rFonts w:asciiTheme="minorHAnsi" w:hAnsiTheme="minorHAnsi" w:cstheme="minorHAnsi"/>
          <w:sz w:val="22"/>
          <w:szCs w:val="22"/>
        </w:rPr>
        <w:t xml:space="preserve">Below we </w:t>
      </w:r>
      <w:r w:rsidR="00B57518">
        <w:rPr>
          <w:rFonts w:asciiTheme="minorHAnsi" w:hAnsiTheme="minorHAnsi" w:cstheme="minorHAnsi"/>
          <w:sz w:val="22"/>
          <w:szCs w:val="22"/>
        </w:rPr>
        <w:t>highlight some of</w:t>
      </w:r>
      <w:r>
        <w:rPr>
          <w:rFonts w:asciiTheme="minorHAnsi" w:hAnsiTheme="minorHAnsi" w:cstheme="minorHAnsi"/>
          <w:sz w:val="22"/>
          <w:szCs w:val="22"/>
        </w:rPr>
        <w:t xml:space="preserve"> the benefits and complexities we see with the current early DL/UL sync mechanism supported in 5G and propose some aspects RAN2 can further consider in the 6G study.</w:t>
      </w:r>
    </w:p>
    <w:p w14:paraId="2ACF528F" w14:textId="054FACF1" w:rsidR="00EF1634" w:rsidRPr="00EF1634" w:rsidRDefault="00EF1634" w:rsidP="000762C5">
      <w:pPr>
        <w:rPr>
          <w:rFonts w:asciiTheme="minorHAnsi" w:hAnsiTheme="minorHAnsi" w:cstheme="minorHAnsi"/>
          <w:b/>
          <w:bCs/>
          <w:sz w:val="22"/>
          <w:szCs w:val="22"/>
          <w:u w:val="single"/>
        </w:rPr>
      </w:pPr>
      <w:r w:rsidRPr="00EF1634">
        <w:rPr>
          <w:rFonts w:asciiTheme="minorHAnsi" w:hAnsiTheme="minorHAnsi" w:cstheme="minorHAnsi"/>
          <w:b/>
          <w:bCs/>
          <w:sz w:val="22"/>
          <w:szCs w:val="22"/>
          <w:u w:val="single"/>
        </w:rPr>
        <w:t>Early DL sync</w:t>
      </w:r>
    </w:p>
    <w:p w14:paraId="5DF196B9" w14:textId="7619A5EB" w:rsidR="00706665" w:rsidRDefault="00A62EAA" w:rsidP="000762C5">
      <w:pPr>
        <w:rPr>
          <w:rFonts w:asciiTheme="minorHAnsi" w:hAnsiTheme="minorHAnsi" w:cstheme="minorHAnsi"/>
          <w:sz w:val="22"/>
          <w:szCs w:val="22"/>
        </w:rPr>
      </w:pPr>
      <w:r>
        <w:rPr>
          <w:rFonts w:asciiTheme="minorHAnsi" w:hAnsiTheme="minorHAnsi" w:cstheme="minorHAnsi"/>
          <w:b/>
          <w:bCs/>
          <w:color w:val="00B050"/>
          <w:sz w:val="22"/>
          <w:szCs w:val="22"/>
        </w:rPr>
        <w:t>Benefits</w:t>
      </w:r>
      <w:r w:rsidR="00706665">
        <w:rPr>
          <w:rFonts w:asciiTheme="minorHAnsi" w:hAnsiTheme="minorHAnsi" w:cstheme="minorHAnsi"/>
          <w:sz w:val="22"/>
          <w:szCs w:val="22"/>
        </w:rPr>
        <w:t xml:space="preserve">: </w:t>
      </w:r>
      <w:r w:rsidR="00706665" w:rsidRPr="00635E55">
        <w:rPr>
          <w:rFonts w:asciiTheme="minorHAnsi" w:hAnsiTheme="minorHAnsi" w:cstheme="minorHAnsi"/>
          <w:b/>
          <w:bCs/>
          <w:sz w:val="22"/>
          <w:szCs w:val="22"/>
        </w:rPr>
        <w:t>Shorter interruption time</w:t>
      </w:r>
      <w:r w:rsidR="00EF1634">
        <w:rPr>
          <w:rFonts w:asciiTheme="minorHAnsi" w:hAnsiTheme="minorHAnsi" w:cstheme="minorHAnsi"/>
          <w:sz w:val="22"/>
          <w:szCs w:val="22"/>
        </w:rPr>
        <w:t xml:space="preserve"> by performing early DL sync in advance </w:t>
      </w:r>
      <w:r w:rsidR="00CF6610">
        <w:rPr>
          <w:rFonts w:asciiTheme="minorHAnsi" w:hAnsiTheme="minorHAnsi" w:cstheme="minorHAnsi"/>
          <w:sz w:val="22"/>
          <w:szCs w:val="22"/>
        </w:rPr>
        <w:t>with the candidate cells</w:t>
      </w:r>
    </w:p>
    <w:p w14:paraId="142EA477" w14:textId="29D153D9" w:rsidR="008B5198" w:rsidRPr="008B5198" w:rsidRDefault="00A62EAA" w:rsidP="00E03A29">
      <w:pPr>
        <w:rPr>
          <w:rFonts w:asciiTheme="minorHAnsi" w:hAnsiTheme="minorHAnsi" w:cstheme="minorHAnsi"/>
          <w:sz w:val="22"/>
          <w:szCs w:val="22"/>
        </w:rPr>
      </w:pPr>
      <w:r>
        <w:rPr>
          <w:rFonts w:asciiTheme="minorHAnsi" w:hAnsiTheme="minorHAnsi" w:cstheme="minorHAnsi"/>
          <w:b/>
          <w:bCs/>
          <w:color w:val="FF0000"/>
          <w:sz w:val="22"/>
          <w:szCs w:val="22"/>
        </w:rPr>
        <w:t>Complexities</w:t>
      </w:r>
      <w:r w:rsidR="00706665">
        <w:rPr>
          <w:rFonts w:asciiTheme="minorHAnsi" w:hAnsiTheme="minorHAnsi" w:cstheme="minorHAnsi"/>
          <w:sz w:val="22"/>
          <w:szCs w:val="22"/>
        </w:rPr>
        <w:t xml:space="preserve">: </w:t>
      </w:r>
      <w:r w:rsidR="00D6298F">
        <w:rPr>
          <w:rFonts w:asciiTheme="minorHAnsi" w:hAnsiTheme="minorHAnsi" w:cstheme="minorHAnsi"/>
          <w:b/>
          <w:bCs/>
          <w:sz w:val="22"/>
          <w:szCs w:val="22"/>
        </w:rPr>
        <w:t>If not done properly, n</w:t>
      </w:r>
      <w:r w:rsidR="00BE13D1">
        <w:rPr>
          <w:rFonts w:asciiTheme="minorHAnsi" w:hAnsiTheme="minorHAnsi" w:cstheme="minorHAnsi"/>
          <w:b/>
          <w:bCs/>
          <w:sz w:val="22"/>
          <w:szCs w:val="22"/>
        </w:rPr>
        <w:t xml:space="preserve">etwork-controlled TCI state activation of candidate cells may result in </w:t>
      </w:r>
      <w:r w:rsidR="00D6298F">
        <w:rPr>
          <w:rFonts w:asciiTheme="minorHAnsi" w:hAnsiTheme="minorHAnsi" w:cstheme="minorHAnsi"/>
          <w:b/>
          <w:bCs/>
          <w:sz w:val="22"/>
          <w:szCs w:val="22"/>
        </w:rPr>
        <w:t>additional UE measurement/processing overhead</w:t>
      </w:r>
      <w:r w:rsidR="00862434" w:rsidRPr="00862434">
        <w:rPr>
          <w:rFonts w:asciiTheme="minorHAnsi" w:hAnsiTheme="minorHAnsi" w:cstheme="minorHAnsi"/>
          <w:b/>
          <w:bCs/>
          <w:sz w:val="22"/>
          <w:szCs w:val="22"/>
        </w:rPr>
        <w:t>:</w:t>
      </w:r>
      <w:r w:rsidR="00862434">
        <w:rPr>
          <w:rFonts w:asciiTheme="minorHAnsi" w:hAnsiTheme="minorHAnsi" w:cstheme="minorHAnsi"/>
          <w:sz w:val="22"/>
          <w:szCs w:val="22"/>
        </w:rPr>
        <w:t xml:space="preserve"> </w:t>
      </w:r>
      <w:r w:rsidR="0034687A" w:rsidRPr="008B5198">
        <w:rPr>
          <w:rFonts w:asciiTheme="minorHAnsi" w:hAnsiTheme="minorHAnsi" w:cstheme="minorHAnsi"/>
          <w:sz w:val="22"/>
          <w:szCs w:val="22"/>
        </w:rPr>
        <w:t xml:space="preserve">If </w:t>
      </w:r>
      <w:r w:rsidR="009A1B91" w:rsidRPr="008B5198">
        <w:rPr>
          <w:rFonts w:asciiTheme="minorHAnsi" w:hAnsiTheme="minorHAnsi" w:cstheme="minorHAnsi"/>
          <w:sz w:val="22"/>
          <w:szCs w:val="22"/>
        </w:rPr>
        <w:t xml:space="preserve">TCI activation of candidate cells </w:t>
      </w:r>
      <w:r w:rsidR="003C7DE7" w:rsidRPr="008B5198">
        <w:rPr>
          <w:rFonts w:asciiTheme="minorHAnsi" w:hAnsiTheme="minorHAnsi" w:cstheme="minorHAnsi"/>
          <w:sz w:val="22"/>
          <w:szCs w:val="22"/>
        </w:rPr>
        <w:t>is</w:t>
      </w:r>
      <w:r w:rsidR="009A1B91" w:rsidRPr="008B5198">
        <w:rPr>
          <w:rFonts w:asciiTheme="minorHAnsi" w:hAnsiTheme="minorHAnsi" w:cstheme="minorHAnsi"/>
          <w:sz w:val="22"/>
          <w:szCs w:val="22"/>
        </w:rPr>
        <w:t xml:space="preserve"> not</w:t>
      </w:r>
      <w:r w:rsidR="0034687A" w:rsidRPr="008B5198">
        <w:rPr>
          <w:rFonts w:asciiTheme="minorHAnsi" w:hAnsiTheme="minorHAnsi" w:cstheme="minorHAnsi"/>
          <w:sz w:val="22"/>
          <w:szCs w:val="22"/>
        </w:rPr>
        <w:t xml:space="preserve"> selectively/intelligently configured by the </w:t>
      </w:r>
      <w:proofErr w:type="spellStart"/>
      <w:r w:rsidR="0034687A" w:rsidRPr="008B5198">
        <w:rPr>
          <w:rFonts w:asciiTheme="minorHAnsi" w:hAnsiTheme="minorHAnsi" w:cstheme="minorHAnsi"/>
          <w:sz w:val="22"/>
          <w:szCs w:val="22"/>
        </w:rPr>
        <w:t>gNB</w:t>
      </w:r>
      <w:proofErr w:type="spellEnd"/>
      <w:r w:rsidR="0034687A" w:rsidRPr="008B5198">
        <w:rPr>
          <w:rFonts w:asciiTheme="minorHAnsi" w:hAnsiTheme="minorHAnsi" w:cstheme="minorHAnsi"/>
          <w:sz w:val="22"/>
          <w:szCs w:val="22"/>
        </w:rPr>
        <w:t xml:space="preserve">, </w:t>
      </w:r>
      <w:r w:rsidR="00706665" w:rsidRPr="008B5198">
        <w:rPr>
          <w:rFonts w:asciiTheme="minorHAnsi" w:hAnsiTheme="minorHAnsi" w:cstheme="minorHAnsi"/>
          <w:sz w:val="22"/>
          <w:szCs w:val="22"/>
        </w:rPr>
        <w:t xml:space="preserve">UE </w:t>
      </w:r>
      <w:r w:rsidR="009743F5" w:rsidRPr="008B5198">
        <w:rPr>
          <w:rFonts w:asciiTheme="minorHAnsi" w:hAnsiTheme="minorHAnsi" w:cstheme="minorHAnsi"/>
          <w:sz w:val="22"/>
          <w:szCs w:val="22"/>
        </w:rPr>
        <w:t>might need</w:t>
      </w:r>
      <w:r w:rsidR="00706665" w:rsidRPr="008B5198">
        <w:rPr>
          <w:rFonts w:asciiTheme="minorHAnsi" w:hAnsiTheme="minorHAnsi" w:cstheme="minorHAnsi"/>
          <w:sz w:val="22"/>
          <w:szCs w:val="22"/>
        </w:rPr>
        <w:t xml:space="preserve"> to</w:t>
      </w:r>
      <w:r w:rsidR="002F55C5" w:rsidRPr="008B5198">
        <w:rPr>
          <w:rFonts w:asciiTheme="minorHAnsi" w:hAnsiTheme="minorHAnsi" w:cstheme="minorHAnsi"/>
          <w:sz w:val="22"/>
          <w:szCs w:val="22"/>
        </w:rPr>
        <w:t xml:space="preserve"> </w:t>
      </w:r>
      <w:r w:rsidR="00856E62" w:rsidRPr="008B5198">
        <w:rPr>
          <w:rFonts w:asciiTheme="minorHAnsi" w:hAnsiTheme="minorHAnsi" w:cstheme="minorHAnsi"/>
          <w:sz w:val="22"/>
          <w:szCs w:val="22"/>
        </w:rPr>
        <w:t xml:space="preserve">monitor </w:t>
      </w:r>
      <w:r w:rsidR="00635E55">
        <w:rPr>
          <w:rFonts w:asciiTheme="minorHAnsi" w:hAnsiTheme="minorHAnsi" w:cstheme="minorHAnsi"/>
          <w:sz w:val="22"/>
          <w:szCs w:val="22"/>
        </w:rPr>
        <w:t xml:space="preserve">the activated </w:t>
      </w:r>
      <w:r w:rsidR="00856E62" w:rsidRPr="008B5198">
        <w:rPr>
          <w:rFonts w:asciiTheme="minorHAnsi" w:hAnsiTheme="minorHAnsi" w:cstheme="minorHAnsi"/>
          <w:sz w:val="22"/>
          <w:szCs w:val="22"/>
        </w:rPr>
        <w:t>SSB/CSI-RS of several</w:t>
      </w:r>
      <w:r w:rsidR="002F55C5" w:rsidRPr="008B5198">
        <w:rPr>
          <w:rFonts w:asciiTheme="minorHAnsi" w:hAnsiTheme="minorHAnsi" w:cstheme="minorHAnsi"/>
          <w:sz w:val="22"/>
          <w:szCs w:val="22"/>
        </w:rPr>
        <w:t xml:space="preserve"> </w:t>
      </w:r>
      <w:r w:rsidR="002B776D">
        <w:rPr>
          <w:rFonts w:asciiTheme="minorHAnsi" w:hAnsiTheme="minorHAnsi" w:cstheme="minorHAnsi"/>
          <w:sz w:val="22"/>
          <w:szCs w:val="22"/>
        </w:rPr>
        <w:t xml:space="preserve">“unnecessary” </w:t>
      </w:r>
      <w:r w:rsidR="002F55C5" w:rsidRPr="008B5198">
        <w:rPr>
          <w:rFonts w:asciiTheme="minorHAnsi" w:hAnsiTheme="minorHAnsi" w:cstheme="minorHAnsi"/>
          <w:sz w:val="22"/>
          <w:szCs w:val="22"/>
        </w:rPr>
        <w:t>candidate cells</w:t>
      </w:r>
      <w:r w:rsidR="009743F5" w:rsidRPr="008B5198">
        <w:rPr>
          <w:rFonts w:asciiTheme="minorHAnsi" w:hAnsiTheme="minorHAnsi" w:cstheme="minorHAnsi"/>
          <w:sz w:val="22"/>
          <w:szCs w:val="22"/>
        </w:rPr>
        <w:t>, adding burden to UE</w:t>
      </w:r>
      <w:r w:rsidR="00EF1634" w:rsidRPr="008B5198">
        <w:rPr>
          <w:rFonts w:asciiTheme="minorHAnsi" w:hAnsiTheme="minorHAnsi" w:cstheme="minorHAnsi"/>
          <w:sz w:val="22"/>
          <w:szCs w:val="22"/>
        </w:rPr>
        <w:t xml:space="preserve">’s </w:t>
      </w:r>
      <w:r w:rsidR="00514734" w:rsidRPr="008B5198">
        <w:rPr>
          <w:rFonts w:asciiTheme="minorHAnsi" w:hAnsiTheme="minorHAnsi" w:cstheme="minorHAnsi"/>
          <w:sz w:val="22"/>
          <w:szCs w:val="22"/>
        </w:rPr>
        <w:t xml:space="preserve">processing capability and </w:t>
      </w:r>
      <w:r w:rsidR="00EF1634" w:rsidRPr="008B5198">
        <w:rPr>
          <w:rFonts w:asciiTheme="minorHAnsi" w:hAnsiTheme="minorHAnsi" w:cstheme="minorHAnsi"/>
          <w:sz w:val="22"/>
          <w:szCs w:val="22"/>
        </w:rPr>
        <w:t>measurement</w:t>
      </w:r>
      <w:r w:rsidR="00CF6610" w:rsidRPr="008B5198">
        <w:rPr>
          <w:rFonts w:asciiTheme="minorHAnsi" w:hAnsiTheme="minorHAnsi" w:cstheme="minorHAnsi"/>
          <w:sz w:val="22"/>
          <w:szCs w:val="22"/>
        </w:rPr>
        <w:t xml:space="preserve"> modules</w:t>
      </w:r>
      <w:r w:rsidR="00856E62" w:rsidRPr="008B5198">
        <w:rPr>
          <w:rFonts w:asciiTheme="minorHAnsi" w:hAnsiTheme="minorHAnsi" w:cstheme="minorHAnsi"/>
          <w:sz w:val="22"/>
          <w:szCs w:val="22"/>
        </w:rPr>
        <w:t xml:space="preserve">. This </w:t>
      </w:r>
      <w:r w:rsidR="008B5198">
        <w:rPr>
          <w:rFonts w:asciiTheme="minorHAnsi" w:hAnsiTheme="minorHAnsi" w:cstheme="minorHAnsi"/>
          <w:sz w:val="22"/>
          <w:szCs w:val="22"/>
        </w:rPr>
        <w:t>may further</w:t>
      </w:r>
      <w:r w:rsidR="008B5198" w:rsidRPr="008B5198">
        <w:rPr>
          <w:rFonts w:asciiTheme="minorHAnsi" w:hAnsiTheme="minorHAnsi" w:cstheme="minorHAnsi"/>
          <w:sz w:val="22"/>
          <w:szCs w:val="22"/>
        </w:rPr>
        <w:t xml:space="preserve"> compete with serving cell measurement and beam management opportunities, especially in FR2.</w:t>
      </w:r>
    </w:p>
    <w:p w14:paraId="5240ADEC" w14:textId="0D2A56B5" w:rsidR="009A1B91" w:rsidRDefault="00A6459D" w:rsidP="000762C5">
      <w:pPr>
        <w:rPr>
          <w:rFonts w:asciiTheme="minorHAnsi" w:hAnsiTheme="minorHAnsi" w:cstheme="minorHAnsi"/>
          <w:sz w:val="22"/>
          <w:szCs w:val="22"/>
        </w:rPr>
      </w:pPr>
      <w:r w:rsidRPr="00B57518">
        <w:rPr>
          <w:rFonts w:asciiTheme="minorHAnsi" w:hAnsiTheme="minorHAnsi" w:cstheme="minorHAnsi"/>
          <w:b/>
          <w:bCs/>
          <w:color w:val="0070C0"/>
          <w:sz w:val="22"/>
          <w:szCs w:val="22"/>
        </w:rPr>
        <w:t>Goal for 6G</w:t>
      </w:r>
      <w:r w:rsidRPr="00B57518">
        <w:rPr>
          <w:rFonts w:asciiTheme="minorHAnsi" w:hAnsiTheme="minorHAnsi" w:cstheme="minorHAnsi"/>
          <w:color w:val="0070C0"/>
          <w:sz w:val="22"/>
          <w:szCs w:val="22"/>
        </w:rPr>
        <w:t xml:space="preserve">: </w:t>
      </w:r>
      <w:r w:rsidR="009A1B91">
        <w:rPr>
          <w:rFonts w:asciiTheme="minorHAnsi" w:hAnsiTheme="minorHAnsi" w:cstheme="minorHAnsi"/>
          <w:sz w:val="22"/>
          <w:szCs w:val="22"/>
        </w:rPr>
        <w:t xml:space="preserve">6G should study how to </w:t>
      </w:r>
      <w:r w:rsidR="00D60CE8">
        <w:rPr>
          <w:rFonts w:asciiTheme="minorHAnsi" w:hAnsiTheme="minorHAnsi" w:cstheme="minorHAnsi"/>
          <w:sz w:val="22"/>
          <w:szCs w:val="22"/>
        </w:rPr>
        <w:t>enable more selective early DL sync on the most relevant candidate cells without adding burden to UE’s measurement</w:t>
      </w:r>
      <w:r w:rsidR="00BA56CC">
        <w:rPr>
          <w:rFonts w:asciiTheme="minorHAnsi" w:hAnsiTheme="minorHAnsi" w:cstheme="minorHAnsi"/>
          <w:sz w:val="22"/>
          <w:szCs w:val="22"/>
        </w:rPr>
        <w:t>/processing</w:t>
      </w:r>
      <w:r w:rsidR="00D60CE8">
        <w:rPr>
          <w:rFonts w:asciiTheme="minorHAnsi" w:hAnsiTheme="minorHAnsi" w:cstheme="minorHAnsi"/>
          <w:sz w:val="22"/>
          <w:szCs w:val="22"/>
        </w:rPr>
        <w:t xml:space="preserve"> capabilities</w:t>
      </w:r>
      <w:r w:rsidR="00064BB3">
        <w:rPr>
          <w:rFonts w:asciiTheme="minorHAnsi" w:hAnsiTheme="minorHAnsi" w:cstheme="minorHAnsi"/>
          <w:sz w:val="22"/>
          <w:szCs w:val="22"/>
        </w:rPr>
        <w:t xml:space="preserve"> (e.g., via </w:t>
      </w:r>
      <w:r w:rsidR="000802FA">
        <w:rPr>
          <w:rFonts w:asciiTheme="minorHAnsi" w:hAnsiTheme="minorHAnsi" w:cstheme="minorHAnsi"/>
          <w:sz w:val="22"/>
          <w:szCs w:val="22"/>
        </w:rPr>
        <w:t>UE</w:t>
      </w:r>
      <w:r w:rsidR="00847095">
        <w:rPr>
          <w:rFonts w:asciiTheme="minorHAnsi" w:hAnsiTheme="minorHAnsi" w:cstheme="minorHAnsi"/>
          <w:sz w:val="22"/>
          <w:szCs w:val="22"/>
        </w:rPr>
        <w:t xml:space="preserve">-based </w:t>
      </w:r>
      <w:r w:rsidR="00734F5D">
        <w:rPr>
          <w:rFonts w:asciiTheme="minorHAnsi" w:hAnsiTheme="minorHAnsi" w:cstheme="minorHAnsi"/>
          <w:sz w:val="22"/>
          <w:szCs w:val="22"/>
        </w:rPr>
        <w:t>activati</w:t>
      </w:r>
      <w:r w:rsidR="00847095">
        <w:rPr>
          <w:rFonts w:asciiTheme="minorHAnsi" w:hAnsiTheme="minorHAnsi" w:cstheme="minorHAnsi"/>
          <w:sz w:val="22"/>
          <w:szCs w:val="22"/>
        </w:rPr>
        <w:t>on</w:t>
      </w:r>
      <w:r w:rsidR="00734F5D">
        <w:rPr>
          <w:rFonts w:asciiTheme="minorHAnsi" w:hAnsiTheme="minorHAnsi" w:cstheme="minorHAnsi"/>
          <w:sz w:val="22"/>
          <w:szCs w:val="22"/>
        </w:rPr>
        <w:t>/deactivati</w:t>
      </w:r>
      <w:r w:rsidR="00847095">
        <w:rPr>
          <w:rFonts w:asciiTheme="minorHAnsi" w:hAnsiTheme="minorHAnsi" w:cstheme="minorHAnsi"/>
          <w:sz w:val="22"/>
          <w:szCs w:val="22"/>
        </w:rPr>
        <w:t>on of candidate cell</w:t>
      </w:r>
      <w:r w:rsidR="00734F5D">
        <w:rPr>
          <w:rFonts w:asciiTheme="minorHAnsi" w:hAnsiTheme="minorHAnsi" w:cstheme="minorHAnsi"/>
          <w:sz w:val="22"/>
          <w:szCs w:val="22"/>
        </w:rPr>
        <w:t xml:space="preserve"> TCI states)</w:t>
      </w:r>
      <w:r w:rsidR="00D60CE8">
        <w:rPr>
          <w:rFonts w:asciiTheme="minorHAnsi" w:hAnsiTheme="minorHAnsi" w:cstheme="minorHAnsi"/>
          <w:sz w:val="22"/>
          <w:szCs w:val="22"/>
        </w:rPr>
        <w:t>.</w:t>
      </w:r>
    </w:p>
    <w:p w14:paraId="55647488" w14:textId="5EEA097F" w:rsidR="00EF1634" w:rsidRPr="00EF1634" w:rsidRDefault="00EF1634" w:rsidP="000762C5">
      <w:pPr>
        <w:rPr>
          <w:rFonts w:asciiTheme="minorHAnsi" w:hAnsiTheme="minorHAnsi" w:cstheme="minorHAnsi"/>
          <w:b/>
          <w:bCs/>
          <w:sz w:val="22"/>
          <w:szCs w:val="22"/>
          <w:u w:val="single"/>
        </w:rPr>
      </w:pPr>
      <w:r w:rsidRPr="00EF1634">
        <w:rPr>
          <w:rFonts w:asciiTheme="minorHAnsi" w:hAnsiTheme="minorHAnsi" w:cstheme="minorHAnsi"/>
          <w:b/>
          <w:bCs/>
          <w:sz w:val="22"/>
          <w:szCs w:val="22"/>
          <w:u w:val="single"/>
        </w:rPr>
        <w:t>Early UL sync</w:t>
      </w:r>
    </w:p>
    <w:p w14:paraId="220AEDEC" w14:textId="2B16CA26" w:rsidR="00EF1634" w:rsidRDefault="00912B31" w:rsidP="00EF1634">
      <w:pPr>
        <w:rPr>
          <w:rFonts w:asciiTheme="minorHAnsi" w:hAnsiTheme="minorHAnsi" w:cstheme="minorHAnsi"/>
          <w:sz w:val="22"/>
          <w:szCs w:val="22"/>
        </w:rPr>
      </w:pPr>
      <w:r>
        <w:rPr>
          <w:rFonts w:asciiTheme="minorHAnsi" w:hAnsiTheme="minorHAnsi" w:cstheme="minorHAnsi"/>
          <w:b/>
          <w:bCs/>
          <w:color w:val="00B050"/>
          <w:sz w:val="22"/>
          <w:szCs w:val="22"/>
        </w:rPr>
        <w:t>Benefits</w:t>
      </w:r>
      <w:r w:rsidR="00EF1634">
        <w:rPr>
          <w:rFonts w:asciiTheme="minorHAnsi" w:hAnsiTheme="minorHAnsi" w:cstheme="minorHAnsi"/>
          <w:sz w:val="22"/>
          <w:szCs w:val="22"/>
        </w:rPr>
        <w:t xml:space="preserve">: </w:t>
      </w:r>
      <w:r w:rsidR="00EF1634" w:rsidRPr="00912B31">
        <w:rPr>
          <w:rFonts w:asciiTheme="minorHAnsi" w:hAnsiTheme="minorHAnsi" w:cstheme="minorHAnsi"/>
          <w:b/>
          <w:bCs/>
          <w:sz w:val="22"/>
          <w:szCs w:val="22"/>
        </w:rPr>
        <w:t>Shorter interruption time</w:t>
      </w:r>
      <w:r w:rsidR="00EF1634">
        <w:rPr>
          <w:rFonts w:asciiTheme="minorHAnsi" w:hAnsiTheme="minorHAnsi" w:cstheme="minorHAnsi"/>
          <w:sz w:val="22"/>
          <w:szCs w:val="22"/>
        </w:rPr>
        <w:t xml:space="preserve"> by performing early </w:t>
      </w:r>
      <w:r>
        <w:rPr>
          <w:rFonts w:asciiTheme="minorHAnsi" w:hAnsiTheme="minorHAnsi" w:cstheme="minorHAnsi"/>
          <w:sz w:val="22"/>
          <w:szCs w:val="22"/>
        </w:rPr>
        <w:t>U</w:t>
      </w:r>
      <w:r w:rsidR="00EF1634">
        <w:rPr>
          <w:rFonts w:asciiTheme="minorHAnsi" w:hAnsiTheme="minorHAnsi" w:cstheme="minorHAnsi"/>
          <w:sz w:val="22"/>
          <w:szCs w:val="22"/>
        </w:rPr>
        <w:t xml:space="preserve">L sync in advance </w:t>
      </w:r>
      <w:r w:rsidR="00D60CE8">
        <w:rPr>
          <w:rFonts w:asciiTheme="minorHAnsi" w:hAnsiTheme="minorHAnsi" w:cstheme="minorHAnsi"/>
          <w:sz w:val="22"/>
          <w:szCs w:val="22"/>
        </w:rPr>
        <w:t>with the candidate cells</w:t>
      </w:r>
    </w:p>
    <w:p w14:paraId="636F10A5" w14:textId="72F8B169" w:rsidR="007B2E4A" w:rsidRPr="00C91B21" w:rsidRDefault="00912B31" w:rsidP="00E7302D">
      <w:pPr>
        <w:rPr>
          <w:rFonts w:asciiTheme="minorHAnsi" w:hAnsiTheme="minorHAnsi" w:cstheme="minorHAnsi"/>
          <w:b/>
          <w:bCs/>
          <w:sz w:val="22"/>
          <w:szCs w:val="22"/>
        </w:rPr>
      </w:pPr>
      <w:r>
        <w:rPr>
          <w:rFonts w:asciiTheme="minorHAnsi" w:hAnsiTheme="minorHAnsi" w:cstheme="minorHAnsi"/>
          <w:b/>
          <w:bCs/>
          <w:color w:val="FF0000"/>
          <w:sz w:val="22"/>
          <w:szCs w:val="22"/>
        </w:rPr>
        <w:t>Complexities</w:t>
      </w:r>
      <w:r w:rsidR="00EF1634" w:rsidRPr="00EF1634">
        <w:rPr>
          <w:rFonts w:asciiTheme="minorHAnsi" w:hAnsiTheme="minorHAnsi" w:cstheme="minorHAnsi"/>
          <w:b/>
          <w:bCs/>
          <w:sz w:val="22"/>
          <w:szCs w:val="22"/>
        </w:rPr>
        <w:t>:</w:t>
      </w:r>
      <w:r w:rsidR="0042444A">
        <w:rPr>
          <w:rFonts w:asciiTheme="minorHAnsi" w:hAnsiTheme="minorHAnsi" w:cstheme="minorHAnsi"/>
          <w:b/>
          <w:bCs/>
          <w:sz w:val="22"/>
          <w:szCs w:val="22"/>
        </w:rPr>
        <w:t xml:space="preserve"> </w:t>
      </w:r>
    </w:p>
    <w:p w14:paraId="67D9F850" w14:textId="77777777" w:rsidR="00746612" w:rsidRDefault="000E096B" w:rsidP="00E97961">
      <w:pPr>
        <w:pStyle w:val="ListParagraph"/>
        <w:numPr>
          <w:ilvl w:val="0"/>
          <w:numId w:val="11"/>
        </w:numPr>
        <w:rPr>
          <w:rFonts w:asciiTheme="minorHAnsi" w:hAnsiTheme="minorHAnsi" w:cstheme="minorHAnsi"/>
          <w:sz w:val="22"/>
          <w:szCs w:val="22"/>
        </w:rPr>
      </w:pPr>
      <w:r w:rsidRPr="00BB4379">
        <w:rPr>
          <w:rFonts w:asciiTheme="minorHAnsi" w:hAnsiTheme="minorHAnsi" w:cstheme="minorHAnsi"/>
          <w:b/>
          <w:bCs/>
          <w:sz w:val="22"/>
          <w:szCs w:val="22"/>
        </w:rPr>
        <w:t>Network-triggered</w:t>
      </w:r>
      <w:r w:rsidR="007B09AA">
        <w:rPr>
          <w:rFonts w:asciiTheme="minorHAnsi" w:hAnsiTheme="minorHAnsi" w:cstheme="minorHAnsi"/>
          <w:b/>
          <w:bCs/>
          <w:sz w:val="22"/>
          <w:szCs w:val="22"/>
        </w:rPr>
        <w:t>/controlled</w:t>
      </w:r>
      <w:r w:rsidRPr="00BB4379">
        <w:rPr>
          <w:rFonts w:asciiTheme="minorHAnsi" w:hAnsiTheme="minorHAnsi" w:cstheme="minorHAnsi"/>
          <w:b/>
          <w:bCs/>
          <w:sz w:val="22"/>
          <w:szCs w:val="22"/>
        </w:rPr>
        <w:t xml:space="preserve"> early UL sync procedure as in 5G (</w:t>
      </w:r>
      <w:r w:rsidR="004626B4" w:rsidRPr="00BB4379">
        <w:rPr>
          <w:rFonts w:asciiTheme="minorHAnsi" w:hAnsiTheme="minorHAnsi" w:cstheme="minorHAnsi"/>
          <w:b/>
          <w:sz w:val="22"/>
          <w:szCs w:val="22"/>
        </w:rPr>
        <w:t xml:space="preserve">with </w:t>
      </w:r>
      <w:r w:rsidRPr="00BB4379">
        <w:rPr>
          <w:rFonts w:asciiTheme="minorHAnsi" w:hAnsiTheme="minorHAnsi" w:cstheme="minorHAnsi"/>
          <w:b/>
          <w:bCs/>
          <w:sz w:val="22"/>
          <w:szCs w:val="22"/>
        </w:rPr>
        <w:t>limited control to UE)</w:t>
      </w:r>
      <w:r w:rsidR="00E7302D" w:rsidRPr="00BB4379">
        <w:rPr>
          <w:rFonts w:asciiTheme="minorHAnsi" w:hAnsiTheme="minorHAnsi" w:cstheme="minorHAnsi"/>
          <w:b/>
          <w:bCs/>
          <w:sz w:val="22"/>
          <w:szCs w:val="22"/>
        </w:rPr>
        <w:t>:</w:t>
      </w:r>
      <w:r w:rsidR="004208BF">
        <w:rPr>
          <w:rFonts w:asciiTheme="minorHAnsi" w:hAnsiTheme="minorHAnsi" w:cstheme="minorHAnsi"/>
          <w:sz w:val="22"/>
          <w:szCs w:val="22"/>
        </w:rPr>
        <w:t xml:space="preserve"> </w:t>
      </w:r>
    </w:p>
    <w:p w14:paraId="24CF24C3" w14:textId="011F8879" w:rsidR="00746612" w:rsidRPr="0010038E" w:rsidRDefault="00970E21" w:rsidP="00746612">
      <w:pPr>
        <w:pStyle w:val="ListParagraph"/>
        <w:numPr>
          <w:ilvl w:val="1"/>
          <w:numId w:val="11"/>
        </w:numPr>
        <w:rPr>
          <w:rFonts w:asciiTheme="minorHAnsi" w:hAnsiTheme="minorHAnsi" w:cstheme="minorHAnsi"/>
          <w:sz w:val="22"/>
          <w:szCs w:val="22"/>
        </w:rPr>
      </w:pPr>
      <w:r>
        <w:rPr>
          <w:rFonts w:asciiTheme="minorHAnsi" w:hAnsiTheme="minorHAnsi" w:cstheme="minorHAnsi"/>
          <w:sz w:val="22"/>
          <w:szCs w:val="22"/>
        </w:rPr>
        <w:t>In LTM, s</w:t>
      </w:r>
      <w:r w:rsidR="00111FE0">
        <w:rPr>
          <w:rFonts w:asciiTheme="minorHAnsi" w:hAnsiTheme="minorHAnsi" w:cstheme="minorHAnsi"/>
          <w:sz w:val="22"/>
          <w:szCs w:val="22"/>
        </w:rPr>
        <w:t xml:space="preserve">ource </w:t>
      </w:r>
      <w:proofErr w:type="spellStart"/>
      <w:r w:rsidR="00111FE0">
        <w:rPr>
          <w:rFonts w:asciiTheme="minorHAnsi" w:hAnsiTheme="minorHAnsi" w:cstheme="minorHAnsi"/>
          <w:sz w:val="22"/>
          <w:szCs w:val="22"/>
        </w:rPr>
        <w:t>gNB</w:t>
      </w:r>
      <w:proofErr w:type="spellEnd"/>
      <w:r w:rsidR="00111FE0">
        <w:rPr>
          <w:rFonts w:asciiTheme="minorHAnsi" w:hAnsiTheme="minorHAnsi" w:cstheme="minorHAnsi"/>
          <w:sz w:val="22"/>
          <w:szCs w:val="22"/>
        </w:rPr>
        <w:t xml:space="preserve"> tracks the TA of</w:t>
      </w:r>
      <w:r w:rsidR="004208BF">
        <w:rPr>
          <w:rFonts w:asciiTheme="minorHAnsi" w:hAnsiTheme="minorHAnsi" w:cstheme="minorHAnsi"/>
          <w:sz w:val="22"/>
          <w:szCs w:val="22"/>
        </w:rPr>
        <w:t xml:space="preserve"> the</w:t>
      </w:r>
      <w:r w:rsidR="00111FE0">
        <w:rPr>
          <w:rFonts w:asciiTheme="minorHAnsi" w:hAnsiTheme="minorHAnsi" w:cstheme="minorHAnsi"/>
          <w:sz w:val="22"/>
          <w:szCs w:val="22"/>
        </w:rPr>
        <w:t xml:space="preserve"> candidate cells</w:t>
      </w:r>
      <w:r w:rsidR="006730C6">
        <w:rPr>
          <w:rFonts w:asciiTheme="minorHAnsi" w:hAnsiTheme="minorHAnsi" w:cstheme="minorHAnsi"/>
          <w:sz w:val="22"/>
          <w:szCs w:val="22"/>
        </w:rPr>
        <w:t xml:space="preserve"> and </w:t>
      </w:r>
      <w:r>
        <w:rPr>
          <w:rFonts w:asciiTheme="minorHAnsi" w:hAnsiTheme="minorHAnsi" w:cstheme="minorHAnsi"/>
          <w:sz w:val="22"/>
          <w:szCs w:val="22"/>
        </w:rPr>
        <w:t>maintains the TA validity timer of candidate cells</w:t>
      </w:r>
      <w:r w:rsidR="004208BF">
        <w:rPr>
          <w:rFonts w:asciiTheme="minorHAnsi" w:hAnsiTheme="minorHAnsi" w:cstheme="minorHAnsi"/>
          <w:sz w:val="22"/>
          <w:szCs w:val="22"/>
        </w:rPr>
        <w:t xml:space="preserve"> via implementation</w:t>
      </w:r>
      <w:r>
        <w:rPr>
          <w:rFonts w:asciiTheme="minorHAnsi" w:hAnsiTheme="minorHAnsi" w:cstheme="minorHAnsi"/>
          <w:sz w:val="22"/>
          <w:szCs w:val="22"/>
        </w:rPr>
        <w:t xml:space="preserve">. </w:t>
      </w:r>
      <w:r w:rsidR="004208BF">
        <w:rPr>
          <w:rFonts w:asciiTheme="minorHAnsi" w:hAnsiTheme="minorHAnsi" w:cstheme="minorHAnsi"/>
          <w:sz w:val="22"/>
          <w:szCs w:val="22"/>
        </w:rPr>
        <w:t xml:space="preserve">In case the source </w:t>
      </w:r>
      <w:proofErr w:type="spellStart"/>
      <w:r w:rsidR="004208BF">
        <w:rPr>
          <w:rFonts w:asciiTheme="minorHAnsi" w:hAnsiTheme="minorHAnsi" w:cstheme="minorHAnsi"/>
          <w:sz w:val="22"/>
          <w:szCs w:val="22"/>
        </w:rPr>
        <w:t>gNB</w:t>
      </w:r>
      <w:proofErr w:type="spellEnd"/>
      <w:r w:rsidR="004208BF">
        <w:rPr>
          <w:rFonts w:asciiTheme="minorHAnsi" w:hAnsiTheme="minorHAnsi" w:cstheme="minorHAnsi"/>
          <w:sz w:val="22"/>
          <w:szCs w:val="22"/>
        </w:rPr>
        <w:t xml:space="preserve"> didn’t receive any TA value from a desired candidate cell (e.g., due to failed Msg1) or </w:t>
      </w:r>
      <w:r w:rsidR="00700424">
        <w:rPr>
          <w:rFonts w:asciiTheme="minorHAnsi" w:hAnsiTheme="minorHAnsi" w:cstheme="minorHAnsi"/>
          <w:sz w:val="22"/>
          <w:szCs w:val="22"/>
        </w:rPr>
        <w:t xml:space="preserve">if the source </w:t>
      </w:r>
      <w:proofErr w:type="spellStart"/>
      <w:r w:rsidR="00700424">
        <w:rPr>
          <w:rFonts w:asciiTheme="minorHAnsi" w:hAnsiTheme="minorHAnsi" w:cstheme="minorHAnsi"/>
          <w:sz w:val="22"/>
          <w:szCs w:val="22"/>
        </w:rPr>
        <w:t>gNB</w:t>
      </w:r>
      <w:proofErr w:type="spellEnd"/>
      <w:r w:rsidR="00700424">
        <w:rPr>
          <w:rFonts w:asciiTheme="minorHAnsi" w:hAnsiTheme="minorHAnsi" w:cstheme="minorHAnsi"/>
          <w:sz w:val="22"/>
          <w:szCs w:val="22"/>
        </w:rPr>
        <w:t xml:space="preserve"> decides that the </w:t>
      </w:r>
      <w:r w:rsidR="00577D8D">
        <w:rPr>
          <w:rFonts w:asciiTheme="minorHAnsi" w:hAnsiTheme="minorHAnsi" w:cstheme="minorHAnsi"/>
          <w:sz w:val="22"/>
          <w:szCs w:val="22"/>
        </w:rPr>
        <w:t xml:space="preserve">received </w:t>
      </w:r>
      <w:r w:rsidR="00700424">
        <w:rPr>
          <w:rFonts w:asciiTheme="minorHAnsi" w:hAnsiTheme="minorHAnsi" w:cstheme="minorHAnsi"/>
          <w:sz w:val="22"/>
          <w:szCs w:val="22"/>
        </w:rPr>
        <w:t>TA value is no longer valid, s</w:t>
      </w:r>
      <w:r w:rsidR="004208BF" w:rsidRPr="004208BF">
        <w:rPr>
          <w:rFonts w:asciiTheme="minorHAnsi" w:hAnsiTheme="minorHAnsi" w:cstheme="minorHAnsi"/>
          <w:sz w:val="22"/>
          <w:szCs w:val="22"/>
        </w:rPr>
        <w:t xml:space="preserve">ource </w:t>
      </w:r>
      <w:proofErr w:type="spellStart"/>
      <w:r w:rsidR="004208BF" w:rsidRPr="004208BF">
        <w:rPr>
          <w:rFonts w:asciiTheme="minorHAnsi" w:hAnsiTheme="minorHAnsi" w:cstheme="minorHAnsi"/>
          <w:sz w:val="22"/>
          <w:szCs w:val="22"/>
        </w:rPr>
        <w:t>gNB</w:t>
      </w:r>
      <w:proofErr w:type="spellEnd"/>
      <w:r w:rsidR="004208BF" w:rsidRPr="004208BF">
        <w:rPr>
          <w:rFonts w:asciiTheme="minorHAnsi" w:hAnsiTheme="minorHAnsi" w:cstheme="minorHAnsi"/>
          <w:sz w:val="22"/>
          <w:szCs w:val="22"/>
        </w:rPr>
        <w:t xml:space="preserve"> needs to </w:t>
      </w:r>
      <w:r w:rsidR="004208BF" w:rsidRPr="008861C3">
        <w:rPr>
          <w:rFonts w:asciiTheme="minorHAnsi" w:hAnsiTheme="minorHAnsi" w:cstheme="minorHAnsi"/>
          <w:b/>
          <w:sz w:val="22"/>
          <w:szCs w:val="22"/>
        </w:rPr>
        <w:t>retransmit PDCCH order</w:t>
      </w:r>
      <w:r w:rsidR="004208BF">
        <w:rPr>
          <w:rFonts w:asciiTheme="minorHAnsi" w:hAnsiTheme="minorHAnsi" w:cstheme="minorHAnsi"/>
          <w:sz w:val="22"/>
          <w:szCs w:val="22"/>
        </w:rPr>
        <w:t xml:space="preserve"> to ask UE to redo the early UL sync</w:t>
      </w:r>
      <w:r w:rsidR="000D2F4C" w:rsidRPr="00BB4379">
        <w:rPr>
          <w:rFonts w:asciiTheme="minorHAnsi" w:hAnsiTheme="minorHAnsi" w:cstheme="minorHAnsi"/>
          <w:sz w:val="22"/>
          <w:szCs w:val="22"/>
        </w:rPr>
        <w:t xml:space="preserve">. This might lead to </w:t>
      </w:r>
      <w:r w:rsidR="000D2F4C" w:rsidRPr="00BB4379">
        <w:rPr>
          <w:rFonts w:asciiTheme="minorHAnsi" w:hAnsiTheme="minorHAnsi" w:cstheme="minorHAnsi"/>
          <w:b/>
          <w:bCs/>
          <w:sz w:val="22"/>
          <w:szCs w:val="22"/>
        </w:rPr>
        <w:t>repetitive early UL sync procedures and might not be efficient.</w:t>
      </w:r>
      <w:r w:rsidR="00E7302D" w:rsidRPr="00BB4379">
        <w:rPr>
          <w:rFonts w:asciiTheme="minorHAnsi" w:hAnsiTheme="minorHAnsi" w:cstheme="minorHAnsi"/>
          <w:b/>
          <w:bCs/>
          <w:sz w:val="22"/>
          <w:szCs w:val="22"/>
        </w:rPr>
        <w:t xml:space="preserve"> </w:t>
      </w:r>
    </w:p>
    <w:p w14:paraId="4887115A" w14:textId="77777777" w:rsidR="0010038E" w:rsidRPr="00746612" w:rsidRDefault="0010038E" w:rsidP="0010038E">
      <w:pPr>
        <w:pStyle w:val="ListParagraph"/>
        <w:ind w:left="1440"/>
        <w:rPr>
          <w:rFonts w:asciiTheme="minorHAnsi" w:hAnsiTheme="minorHAnsi" w:cstheme="minorHAnsi"/>
          <w:sz w:val="22"/>
          <w:szCs w:val="22"/>
        </w:rPr>
      </w:pPr>
    </w:p>
    <w:p w14:paraId="3C1B1212" w14:textId="147BD1E1" w:rsidR="005C456C" w:rsidRPr="00D23FE7" w:rsidRDefault="00A6459D" w:rsidP="00746612">
      <w:pPr>
        <w:pStyle w:val="ListParagraph"/>
        <w:numPr>
          <w:ilvl w:val="1"/>
          <w:numId w:val="11"/>
        </w:numPr>
        <w:rPr>
          <w:rFonts w:asciiTheme="minorHAnsi" w:hAnsiTheme="minorHAnsi" w:cstheme="minorHAnsi"/>
          <w:sz w:val="22"/>
          <w:szCs w:val="22"/>
        </w:rPr>
      </w:pPr>
      <w:r>
        <w:rPr>
          <w:rFonts w:asciiTheme="minorHAnsi" w:hAnsiTheme="minorHAnsi" w:cstheme="minorHAnsi"/>
          <w:sz w:val="22"/>
          <w:szCs w:val="22"/>
        </w:rPr>
        <w:t xml:space="preserve">Even in case of CLTM, this </w:t>
      </w:r>
      <w:r w:rsidR="00C569E6">
        <w:rPr>
          <w:rFonts w:asciiTheme="minorHAnsi" w:hAnsiTheme="minorHAnsi" w:cstheme="minorHAnsi"/>
          <w:sz w:val="22"/>
          <w:szCs w:val="22"/>
        </w:rPr>
        <w:t xml:space="preserve">depends on source </w:t>
      </w:r>
      <w:proofErr w:type="spellStart"/>
      <w:r w:rsidR="00C569E6">
        <w:rPr>
          <w:rFonts w:asciiTheme="minorHAnsi" w:hAnsiTheme="minorHAnsi" w:cstheme="minorHAnsi"/>
          <w:sz w:val="22"/>
          <w:szCs w:val="22"/>
        </w:rPr>
        <w:t>gNB</w:t>
      </w:r>
      <w:proofErr w:type="spellEnd"/>
      <w:r w:rsidR="00C569E6">
        <w:rPr>
          <w:rFonts w:asciiTheme="minorHAnsi" w:hAnsiTheme="minorHAnsi" w:cstheme="minorHAnsi"/>
          <w:sz w:val="22"/>
          <w:szCs w:val="22"/>
        </w:rPr>
        <w:t xml:space="preserve"> sending the TA of candidate cells along with a</w:t>
      </w:r>
      <w:r w:rsidR="00577D8D">
        <w:rPr>
          <w:rFonts w:asciiTheme="minorHAnsi" w:hAnsiTheme="minorHAnsi" w:cstheme="minorHAnsi"/>
          <w:sz w:val="22"/>
          <w:szCs w:val="22"/>
        </w:rPr>
        <w:t>n appropriate</w:t>
      </w:r>
      <w:r w:rsidR="00C569E6">
        <w:rPr>
          <w:rFonts w:asciiTheme="minorHAnsi" w:hAnsiTheme="minorHAnsi" w:cstheme="minorHAnsi"/>
          <w:sz w:val="22"/>
          <w:szCs w:val="22"/>
        </w:rPr>
        <w:t xml:space="preserve"> CLTM TA validity timer. But this CLTM TA validity timer might not be optimally configured, either resulting in </w:t>
      </w:r>
      <w:r w:rsidR="00C569E6" w:rsidRPr="00BB4379">
        <w:rPr>
          <w:rFonts w:asciiTheme="minorHAnsi" w:hAnsiTheme="minorHAnsi" w:cstheme="minorHAnsi"/>
          <w:b/>
          <w:sz w:val="22"/>
          <w:szCs w:val="22"/>
        </w:rPr>
        <w:t xml:space="preserve">unnecessary RACH-based CLTM </w:t>
      </w:r>
      <w:r w:rsidR="00577D8D">
        <w:rPr>
          <w:rFonts w:asciiTheme="minorHAnsi" w:hAnsiTheme="minorHAnsi" w:cstheme="minorHAnsi"/>
          <w:b/>
          <w:sz w:val="22"/>
          <w:szCs w:val="22"/>
        </w:rPr>
        <w:t xml:space="preserve">execution </w:t>
      </w:r>
      <w:r w:rsidR="00C569E6" w:rsidRPr="00BB4379">
        <w:rPr>
          <w:rFonts w:asciiTheme="minorHAnsi" w:hAnsiTheme="minorHAnsi" w:cstheme="minorHAnsi"/>
          <w:b/>
          <w:sz w:val="22"/>
          <w:szCs w:val="22"/>
        </w:rPr>
        <w:t xml:space="preserve">or </w:t>
      </w:r>
      <w:r w:rsidR="00BA56CC" w:rsidRPr="00BB4379">
        <w:rPr>
          <w:rFonts w:asciiTheme="minorHAnsi" w:hAnsiTheme="minorHAnsi" w:cstheme="minorHAnsi"/>
          <w:b/>
          <w:sz w:val="22"/>
          <w:szCs w:val="22"/>
        </w:rPr>
        <w:t xml:space="preserve">unnecessary TA updates for </w:t>
      </w:r>
      <w:r w:rsidR="00577D8D">
        <w:rPr>
          <w:rFonts w:asciiTheme="minorHAnsi" w:hAnsiTheme="minorHAnsi" w:cstheme="minorHAnsi"/>
          <w:b/>
          <w:sz w:val="22"/>
          <w:szCs w:val="22"/>
        </w:rPr>
        <w:t xml:space="preserve">the </w:t>
      </w:r>
      <w:r w:rsidR="00BA56CC" w:rsidRPr="00BB4379">
        <w:rPr>
          <w:rFonts w:asciiTheme="minorHAnsi" w:hAnsiTheme="minorHAnsi" w:cstheme="minorHAnsi"/>
          <w:b/>
          <w:sz w:val="22"/>
          <w:szCs w:val="22"/>
        </w:rPr>
        <w:t>candidate cells</w:t>
      </w:r>
    </w:p>
    <w:p w14:paraId="75FA758F" w14:textId="77777777" w:rsidR="00D23FE7" w:rsidRPr="00D23FE7" w:rsidRDefault="00D23FE7" w:rsidP="00D23FE7">
      <w:pPr>
        <w:pStyle w:val="ListParagraph"/>
        <w:rPr>
          <w:rFonts w:asciiTheme="minorHAnsi" w:hAnsiTheme="minorHAnsi" w:cstheme="minorHAnsi"/>
          <w:sz w:val="22"/>
          <w:szCs w:val="22"/>
        </w:rPr>
      </w:pPr>
    </w:p>
    <w:p w14:paraId="35A78086" w14:textId="5EE84358" w:rsidR="00D23FE7" w:rsidRDefault="00D23FE7" w:rsidP="00D23FE7">
      <w:pPr>
        <w:pStyle w:val="ListParagraph"/>
        <w:numPr>
          <w:ilvl w:val="0"/>
          <w:numId w:val="11"/>
        </w:numPr>
        <w:rPr>
          <w:rFonts w:asciiTheme="minorHAnsi" w:hAnsiTheme="minorHAnsi" w:cstheme="minorHAnsi"/>
          <w:sz w:val="22"/>
          <w:szCs w:val="22"/>
        </w:rPr>
      </w:pPr>
      <w:r w:rsidRPr="00D23FE7">
        <w:rPr>
          <w:rFonts w:asciiTheme="minorHAnsi" w:hAnsiTheme="minorHAnsi" w:cstheme="minorHAnsi"/>
          <w:b/>
          <w:bCs/>
          <w:sz w:val="22"/>
          <w:szCs w:val="22"/>
        </w:rPr>
        <w:t>RACH resource reservation for early UL sync</w:t>
      </w:r>
      <w:r w:rsidR="005C3F42">
        <w:rPr>
          <w:rFonts w:asciiTheme="minorHAnsi" w:hAnsiTheme="minorHAnsi" w:cstheme="minorHAnsi"/>
          <w:b/>
          <w:bCs/>
          <w:sz w:val="22"/>
          <w:szCs w:val="22"/>
        </w:rPr>
        <w:t xml:space="preserve"> may be “expensive” if not properly</w:t>
      </w:r>
      <w:r w:rsidRPr="00D23FE7">
        <w:rPr>
          <w:rFonts w:asciiTheme="minorHAnsi" w:hAnsiTheme="minorHAnsi" w:cstheme="minorHAnsi"/>
          <w:b/>
          <w:bCs/>
          <w:sz w:val="22"/>
          <w:szCs w:val="22"/>
        </w:rPr>
        <w:t>:</w:t>
      </w:r>
      <w:r>
        <w:rPr>
          <w:rFonts w:asciiTheme="minorHAnsi" w:hAnsiTheme="minorHAnsi" w:cstheme="minorHAnsi"/>
          <w:sz w:val="22"/>
          <w:szCs w:val="22"/>
        </w:rPr>
        <w:t xml:space="preserve"> In 5G, </w:t>
      </w:r>
      <w:r w:rsidR="00BB0565">
        <w:rPr>
          <w:rFonts w:asciiTheme="minorHAnsi" w:hAnsiTheme="minorHAnsi" w:cstheme="minorHAnsi"/>
          <w:sz w:val="22"/>
          <w:szCs w:val="22"/>
        </w:rPr>
        <w:t>each LTM candidate cell</w:t>
      </w:r>
      <w:r>
        <w:rPr>
          <w:rFonts w:asciiTheme="minorHAnsi" w:hAnsiTheme="minorHAnsi" w:cstheme="minorHAnsi"/>
          <w:sz w:val="22"/>
          <w:szCs w:val="22"/>
        </w:rPr>
        <w:t xml:space="preserve"> reserves </w:t>
      </w:r>
      <w:r w:rsidR="007B7C26">
        <w:rPr>
          <w:rFonts w:asciiTheme="minorHAnsi" w:hAnsiTheme="minorHAnsi" w:cstheme="minorHAnsi"/>
          <w:sz w:val="22"/>
          <w:szCs w:val="22"/>
        </w:rPr>
        <w:t xml:space="preserve">a pool of RACH </w:t>
      </w:r>
      <w:r>
        <w:rPr>
          <w:rFonts w:asciiTheme="minorHAnsi" w:hAnsiTheme="minorHAnsi" w:cstheme="minorHAnsi"/>
          <w:sz w:val="22"/>
          <w:szCs w:val="22"/>
        </w:rPr>
        <w:t>resources</w:t>
      </w:r>
      <w:r w:rsidR="00E95EEE">
        <w:rPr>
          <w:rFonts w:asciiTheme="minorHAnsi" w:hAnsiTheme="minorHAnsi" w:cstheme="minorHAnsi"/>
          <w:sz w:val="22"/>
          <w:szCs w:val="22"/>
        </w:rPr>
        <w:t xml:space="preserve"> (not UE-specific)</w:t>
      </w:r>
      <w:r>
        <w:rPr>
          <w:rFonts w:asciiTheme="minorHAnsi" w:hAnsiTheme="minorHAnsi" w:cstheme="minorHAnsi"/>
          <w:sz w:val="22"/>
          <w:szCs w:val="22"/>
        </w:rPr>
        <w:t xml:space="preserve"> </w:t>
      </w:r>
      <w:r w:rsidR="00A053B3">
        <w:rPr>
          <w:rFonts w:asciiTheme="minorHAnsi" w:hAnsiTheme="minorHAnsi" w:cstheme="minorHAnsi"/>
          <w:sz w:val="22"/>
          <w:szCs w:val="22"/>
        </w:rPr>
        <w:t xml:space="preserve">for performing early UL </w:t>
      </w:r>
      <w:r w:rsidR="00A053B3">
        <w:rPr>
          <w:rFonts w:asciiTheme="minorHAnsi" w:hAnsiTheme="minorHAnsi" w:cstheme="minorHAnsi"/>
          <w:sz w:val="22"/>
          <w:szCs w:val="22"/>
        </w:rPr>
        <w:lastRenderedPageBreak/>
        <w:t>sync</w:t>
      </w:r>
      <w:r w:rsidR="00BB0565">
        <w:rPr>
          <w:rFonts w:asciiTheme="minorHAnsi" w:hAnsiTheme="minorHAnsi" w:cstheme="minorHAnsi"/>
          <w:sz w:val="22"/>
          <w:szCs w:val="22"/>
        </w:rPr>
        <w:t xml:space="preserve"> and </w:t>
      </w:r>
      <w:r w:rsidR="00E95EEE">
        <w:rPr>
          <w:rFonts w:asciiTheme="minorHAnsi" w:hAnsiTheme="minorHAnsi" w:cstheme="minorHAnsi"/>
          <w:sz w:val="22"/>
          <w:szCs w:val="22"/>
        </w:rPr>
        <w:t>these RACH resources</w:t>
      </w:r>
      <w:r w:rsidR="00BB0565">
        <w:rPr>
          <w:rFonts w:asciiTheme="minorHAnsi" w:hAnsiTheme="minorHAnsi" w:cstheme="minorHAnsi"/>
          <w:sz w:val="22"/>
          <w:szCs w:val="22"/>
        </w:rPr>
        <w:t xml:space="preserve"> </w:t>
      </w:r>
      <w:r w:rsidR="00E95EEE">
        <w:rPr>
          <w:rFonts w:asciiTheme="minorHAnsi" w:hAnsiTheme="minorHAnsi" w:cstheme="minorHAnsi"/>
          <w:sz w:val="22"/>
          <w:szCs w:val="22"/>
        </w:rPr>
        <w:t>are</w:t>
      </w:r>
      <w:r w:rsidR="00BB0565">
        <w:rPr>
          <w:rFonts w:asciiTheme="minorHAnsi" w:hAnsiTheme="minorHAnsi" w:cstheme="minorHAnsi"/>
          <w:sz w:val="22"/>
          <w:szCs w:val="22"/>
        </w:rPr>
        <w:t xml:space="preserve"> informed to the source cell</w:t>
      </w:r>
      <w:r w:rsidR="00E95EEE">
        <w:rPr>
          <w:rFonts w:asciiTheme="minorHAnsi" w:hAnsiTheme="minorHAnsi" w:cstheme="minorHAnsi"/>
          <w:sz w:val="22"/>
          <w:szCs w:val="22"/>
        </w:rPr>
        <w:t xml:space="preserve"> via backhaul signalling</w:t>
      </w:r>
      <w:r w:rsidR="00A053B3">
        <w:rPr>
          <w:rFonts w:asciiTheme="minorHAnsi" w:hAnsiTheme="minorHAnsi" w:cstheme="minorHAnsi"/>
          <w:sz w:val="22"/>
          <w:szCs w:val="22"/>
        </w:rPr>
        <w:t>.</w:t>
      </w:r>
      <w:r w:rsidR="00BB0565">
        <w:rPr>
          <w:rFonts w:asciiTheme="minorHAnsi" w:hAnsiTheme="minorHAnsi" w:cstheme="minorHAnsi"/>
          <w:sz w:val="22"/>
          <w:szCs w:val="22"/>
        </w:rPr>
        <w:t xml:space="preserve"> Then it is up to the source cell to</w:t>
      </w:r>
      <w:r w:rsidR="00A053B3">
        <w:rPr>
          <w:rFonts w:asciiTheme="minorHAnsi" w:hAnsiTheme="minorHAnsi" w:cstheme="minorHAnsi"/>
          <w:sz w:val="22"/>
          <w:szCs w:val="22"/>
        </w:rPr>
        <w:t xml:space="preserve"> </w:t>
      </w:r>
      <w:r w:rsidR="00E95EEE">
        <w:rPr>
          <w:rFonts w:asciiTheme="minorHAnsi" w:hAnsiTheme="minorHAnsi" w:cstheme="minorHAnsi"/>
          <w:sz w:val="22"/>
          <w:szCs w:val="22"/>
        </w:rPr>
        <w:t xml:space="preserve">determine how to allocate these RACH resources among UEs. When UE sends Msg1 to candidate cell, the candidate cell </w:t>
      </w:r>
      <w:r w:rsidR="00D9795F">
        <w:rPr>
          <w:rFonts w:asciiTheme="minorHAnsi" w:hAnsiTheme="minorHAnsi" w:cstheme="minorHAnsi"/>
          <w:sz w:val="22"/>
          <w:szCs w:val="22"/>
        </w:rPr>
        <w:t xml:space="preserve">computes the TA value and </w:t>
      </w:r>
      <w:r w:rsidR="00E95EEE">
        <w:rPr>
          <w:rFonts w:asciiTheme="minorHAnsi" w:hAnsiTheme="minorHAnsi" w:cstheme="minorHAnsi"/>
          <w:sz w:val="22"/>
          <w:szCs w:val="22"/>
        </w:rPr>
        <w:t xml:space="preserve">forwards the </w:t>
      </w:r>
      <w:r w:rsidR="00D9795F">
        <w:rPr>
          <w:rFonts w:asciiTheme="minorHAnsi" w:hAnsiTheme="minorHAnsi" w:cstheme="minorHAnsi"/>
          <w:sz w:val="22"/>
          <w:szCs w:val="22"/>
        </w:rPr>
        <w:t xml:space="preserve">TA value </w:t>
      </w:r>
      <w:r w:rsidR="00E95EEE">
        <w:rPr>
          <w:rFonts w:asciiTheme="minorHAnsi" w:hAnsiTheme="minorHAnsi" w:cstheme="minorHAnsi"/>
          <w:sz w:val="22"/>
          <w:szCs w:val="22"/>
        </w:rPr>
        <w:t xml:space="preserve">along with RAPID </w:t>
      </w:r>
      <w:r w:rsidR="00D9795F">
        <w:rPr>
          <w:rFonts w:asciiTheme="minorHAnsi" w:hAnsiTheme="minorHAnsi" w:cstheme="minorHAnsi"/>
          <w:sz w:val="22"/>
          <w:szCs w:val="22"/>
        </w:rPr>
        <w:t xml:space="preserve">and </w:t>
      </w:r>
      <w:r w:rsidR="00C31879">
        <w:rPr>
          <w:rFonts w:asciiTheme="minorHAnsi" w:hAnsiTheme="minorHAnsi" w:cstheme="minorHAnsi"/>
          <w:sz w:val="22"/>
          <w:szCs w:val="22"/>
        </w:rPr>
        <w:t xml:space="preserve">other necessary information. The source cell identifies the UE based on the received information and </w:t>
      </w:r>
      <w:r w:rsidR="00EA325B">
        <w:rPr>
          <w:rFonts w:asciiTheme="minorHAnsi" w:hAnsiTheme="minorHAnsi" w:cstheme="minorHAnsi"/>
          <w:sz w:val="22"/>
          <w:szCs w:val="22"/>
        </w:rPr>
        <w:t xml:space="preserve">then </w:t>
      </w:r>
      <w:r w:rsidR="00C31879">
        <w:rPr>
          <w:rFonts w:asciiTheme="minorHAnsi" w:hAnsiTheme="minorHAnsi" w:cstheme="minorHAnsi"/>
          <w:sz w:val="22"/>
          <w:szCs w:val="22"/>
        </w:rPr>
        <w:t xml:space="preserve">can send the CSC MAC-CE to the </w:t>
      </w:r>
      <w:r w:rsidR="00EA325B">
        <w:rPr>
          <w:rFonts w:asciiTheme="minorHAnsi" w:hAnsiTheme="minorHAnsi" w:cstheme="minorHAnsi"/>
          <w:sz w:val="22"/>
          <w:szCs w:val="22"/>
        </w:rPr>
        <w:t xml:space="preserve">UE with the received TA value. This RACH resource reservation might be expensive if not properly e.g., </w:t>
      </w:r>
      <w:r w:rsidR="005C3F42">
        <w:rPr>
          <w:rFonts w:asciiTheme="minorHAnsi" w:hAnsiTheme="minorHAnsi" w:cstheme="minorHAnsi"/>
          <w:sz w:val="22"/>
          <w:szCs w:val="22"/>
        </w:rPr>
        <w:t>done quite early or done without careful pooling.</w:t>
      </w:r>
    </w:p>
    <w:p w14:paraId="1CE595A5" w14:textId="77777777" w:rsidR="00E7302D" w:rsidRPr="00E7302D" w:rsidRDefault="00E7302D" w:rsidP="00E7302D">
      <w:pPr>
        <w:pStyle w:val="ListParagraph"/>
        <w:rPr>
          <w:rFonts w:asciiTheme="minorHAnsi" w:hAnsiTheme="minorHAnsi" w:cstheme="minorHAnsi"/>
          <w:sz w:val="22"/>
          <w:szCs w:val="22"/>
        </w:rPr>
      </w:pPr>
    </w:p>
    <w:p w14:paraId="36A78011" w14:textId="0E675627" w:rsidR="007B09AA" w:rsidRDefault="007B09AA" w:rsidP="007B09AA">
      <w:pPr>
        <w:pStyle w:val="ListParagraph"/>
        <w:numPr>
          <w:ilvl w:val="0"/>
          <w:numId w:val="11"/>
        </w:numPr>
        <w:rPr>
          <w:rFonts w:asciiTheme="minorHAnsi" w:hAnsiTheme="minorHAnsi" w:cstheme="minorHAnsi"/>
          <w:sz w:val="22"/>
          <w:szCs w:val="22"/>
        </w:rPr>
      </w:pPr>
      <w:r w:rsidRPr="007B2E4A">
        <w:rPr>
          <w:rFonts w:asciiTheme="minorHAnsi" w:hAnsiTheme="minorHAnsi" w:cstheme="minorHAnsi"/>
          <w:b/>
          <w:bCs/>
          <w:sz w:val="22"/>
          <w:szCs w:val="22"/>
        </w:rPr>
        <w:t>Tight timeline at the UE</w:t>
      </w:r>
      <w:r>
        <w:rPr>
          <w:rFonts w:asciiTheme="minorHAnsi" w:hAnsiTheme="minorHAnsi" w:cstheme="minorHAnsi"/>
          <w:b/>
          <w:bCs/>
          <w:sz w:val="22"/>
          <w:szCs w:val="22"/>
        </w:rPr>
        <w:t xml:space="preserve">: </w:t>
      </w:r>
      <w:r>
        <w:rPr>
          <w:rFonts w:asciiTheme="minorHAnsi" w:hAnsiTheme="minorHAnsi" w:cstheme="minorHAnsi"/>
          <w:sz w:val="22"/>
          <w:szCs w:val="22"/>
        </w:rPr>
        <w:t xml:space="preserve">UE needs to perform </w:t>
      </w:r>
      <w:r w:rsidRPr="00CB7917">
        <w:rPr>
          <w:rFonts w:asciiTheme="minorHAnsi" w:hAnsiTheme="minorHAnsi" w:cstheme="minorHAnsi"/>
          <w:b/>
          <w:bCs/>
          <w:sz w:val="22"/>
          <w:szCs w:val="22"/>
        </w:rPr>
        <w:t>several things upon reception of PDCCH order to sending of PRACH</w:t>
      </w:r>
      <w:r>
        <w:rPr>
          <w:rFonts w:asciiTheme="minorHAnsi" w:hAnsiTheme="minorHAnsi" w:cstheme="minorHAnsi"/>
          <w:sz w:val="22"/>
          <w:szCs w:val="22"/>
        </w:rPr>
        <w:t xml:space="preserve"> e.g., RO selection, determine pathloss for sending the PRACH, suspend transmission with the serving cell, BWP switch (in case PRACH is to be sent outside the active BWP), RF retune (in case of inter-frequency candidate) and this timeline might be quite tight from UE processing perspective. </w:t>
      </w:r>
    </w:p>
    <w:p w14:paraId="0CFF5D5F" w14:textId="77777777" w:rsidR="00E7302D" w:rsidRPr="00E7302D" w:rsidRDefault="00E7302D" w:rsidP="00E7302D">
      <w:pPr>
        <w:pStyle w:val="ListParagraph"/>
        <w:rPr>
          <w:rFonts w:asciiTheme="minorHAnsi" w:hAnsiTheme="minorHAnsi" w:cstheme="minorHAnsi"/>
          <w:sz w:val="22"/>
          <w:szCs w:val="22"/>
        </w:rPr>
      </w:pPr>
    </w:p>
    <w:p w14:paraId="485216A8" w14:textId="18C7DAEF" w:rsidR="00EF1634" w:rsidRDefault="00C91B21" w:rsidP="00A6459D">
      <w:pPr>
        <w:pStyle w:val="ListParagraph"/>
        <w:numPr>
          <w:ilvl w:val="0"/>
          <w:numId w:val="11"/>
        </w:numPr>
        <w:rPr>
          <w:rFonts w:asciiTheme="minorHAnsi" w:hAnsiTheme="minorHAnsi" w:cstheme="minorHAnsi"/>
          <w:sz w:val="22"/>
          <w:szCs w:val="22"/>
        </w:rPr>
      </w:pPr>
      <w:r w:rsidRPr="00C91B21">
        <w:rPr>
          <w:rFonts w:asciiTheme="minorHAnsi" w:hAnsiTheme="minorHAnsi" w:cstheme="minorHAnsi"/>
          <w:b/>
          <w:bCs/>
          <w:sz w:val="22"/>
          <w:szCs w:val="22"/>
        </w:rPr>
        <w:t>Interruption to serving cell during early sync:</w:t>
      </w:r>
      <w:r>
        <w:rPr>
          <w:rFonts w:asciiTheme="minorHAnsi" w:hAnsiTheme="minorHAnsi" w:cstheme="minorHAnsi"/>
          <w:sz w:val="22"/>
          <w:szCs w:val="22"/>
        </w:rPr>
        <w:t xml:space="preserve"> </w:t>
      </w:r>
      <w:r w:rsidR="00123D83" w:rsidRPr="00A6459D">
        <w:rPr>
          <w:rFonts w:asciiTheme="minorHAnsi" w:hAnsiTheme="minorHAnsi" w:cstheme="minorHAnsi"/>
          <w:sz w:val="22"/>
          <w:szCs w:val="22"/>
        </w:rPr>
        <w:t>Performing early UL sync results in interruption to serving cells before/during/after the PRACH transmission</w:t>
      </w:r>
    </w:p>
    <w:p w14:paraId="3570E340" w14:textId="09D3BE68" w:rsidR="00A6459D" w:rsidRPr="00BA56CC" w:rsidRDefault="00A6459D" w:rsidP="00A6459D">
      <w:pPr>
        <w:rPr>
          <w:rFonts w:asciiTheme="minorHAnsi" w:hAnsiTheme="minorHAnsi" w:cstheme="minorHAnsi"/>
          <w:sz w:val="22"/>
          <w:szCs w:val="22"/>
        </w:rPr>
      </w:pPr>
      <w:r w:rsidRPr="00C91B21">
        <w:rPr>
          <w:rFonts w:asciiTheme="minorHAnsi" w:hAnsiTheme="minorHAnsi" w:cstheme="minorHAnsi"/>
          <w:b/>
          <w:bCs/>
          <w:color w:val="0070C0"/>
          <w:sz w:val="22"/>
          <w:szCs w:val="22"/>
        </w:rPr>
        <w:t>Goal for 6G</w:t>
      </w:r>
      <w:r w:rsidR="00BA56CC" w:rsidRPr="00C91B21">
        <w:rPr>
          <w:rFonts w:asciiTheme="minorHAnsi" w:hAnsiTheme="minorHAnsi" w:cstheme="minorHAnsi"/>
          <w:b/>
          <w:bCs/>
          <w:color w:val="0070C0"/>
          <w:sz w:val="22"/>
          <w:szCs w:val="22"/>
        </w:rPr>
        <w:t xml:space="preserve">: </w:t>
      </w:r>
      <w:r w:rsidR="00F30D00">
        <w:rPr>
          <w:rFonts w:asciiTheme="minorHAnsi" w:hAnsiTheme="minorHAnsi" w:cstheme="minorHAnsi"/>
          <w:sz w:val="22"/>
          <w:szCs w:val="22"/>
        </w:rPr>
        <w:t>RAN2</w:t>
      </w:r>
      <w:r w:rsidR="00BA56CC" w:rsidRPr="00BA56CC">
        <w:rPr>
          <w:rFonts w:asciiTheme="minorHAnsi" w:hAnsiTheme="minorHAnsi" w:cstheme="minorHAnsi"/>
          <w:sz w:val="22"/>
          <w:szCs w:val="22"/>
        </w:rPr>
        <w:t xml:space="preserve"> should study </w:t>
      </w:r>
      <w:r w:rsidR="007F78F2">
        <w:rPr>
          <w:rFonts w:asciiTheme="minorHAnsi" w:hAnsiTheme="minorHAnsi" w:cstheme="minorHAnsi"/>
          <w:sz w:val="22"/>
          <w:szCs w:val="22"/>
        </w:rPr>
        <w:t>how to support a</w:t>
      </w:r>
      <w:r w:rsidR="00F30D00">
        <w:rPr>
          <w:rFonts w:asciiTheme="minorHAnsi" w:hAnsiTheme="minorHAnsi" w:cstheme="minorHAnsi"/>
          <w:sz w:val="22"/>
          <w:szCs w:val="22"/>
        </w:rPr>
        <w:t xml:space="preserve"> more </w:t>
      </w:r>
      <w:r w:rsidR="00F30D00" w:rsidRPr="00F30D00">
        <w:rPr>
          <w:rFonts w:asciiTheme="minorHAnsi" w:hAnsiTheme="minorHAnsi" w:cstheme="minorHAnsi"/>
          <w:b/>
          <w:bCs/>
          <w:sz w:val="22"/>
          <w:szCs w:val="22"/>
        </w:rPr>
        <w:t>efficient</w:t>
      </w:r>
      <w:r w:rsidR="00F30D00">
        <w:rPr>
          <w:rFonts w:asciiTheme="minorHAnsi" w:hAnsiTheme="minorHAnsi" w:cstheme="minorHAnsi"/>
          <w:sz w:val="22"/>
          <w:szCs w:val="22"/>
        </w:rPr>
        <w:t xml:space="preserve"> </w:t>
      </w:r>
      <w:r w:rsidR="007F78F2">
        <w:rPr>
          <w:rFonts w:asciiTheme="minorHAnsi" w:hAnsiTheme="minorHAnsi" w:cstheme="minorHAnsi"/>
          <w:sz w:val="22"/>
          <w:szCs w:val="22"/>
        </w:rPr>
        <w:t>early</w:t>
      </w:r>
      <w:r w:rsidR="009A016E">
        <w:rPr>
          <w:rFonts w:asciiTheme="minorHAnsi" w:hAnsiTheme="minorHAnsi" w:cstheme="minorHAnsi"/>
          <w:sz w:val="22"/>
          <w:szCs w:val="22"/>
        </w:rPr>
        <w:t xml:space="preserve"> UL sync procedure </w:t>
      </w:r>
      <w:proofErr w:type="spellStart"/>
      <w:r w:rsidR="00C2483C">
        <w:rPr>
          <w:rFonts w:asciiTheme="minorHAnsi" w:hAnsiTheme="minorHAnsi" w:cstheme="minorHAnsi"/>
          <w:sz w:val="22"/>
          <w:szCs w:val="22"/>
        </w:rPr>
        <w:t>w.r.t.</w:t>
      </w:r>
      <w:proofErr w:type="spellEnd"/>
      <w:r w:rsidR="00C2483C">
        <w:rPr>
          <w:rFonts w:asciiTheme="minorHAnsi" w:hAnsiTheme="minorHAnsi" w:cstheme="minorHAnsi"/>
          <w:sz w:val="22"/>
          <w:szCs w:val="22"/>
        </w:rPr>
        <w:t xml:space="preserve"> the 5G procedure (</w:t>
      </w:r>
      <w:r w:rsidR="00E0354A">
        <w:rPr>
          <w:rFonts w:asciiTheme="minorHAnsi" w:hAnsiTheme="minorHAnsi" w:cstheme="minorHAnsi"/>
          <w:sz w:val="22"/>
          <w:szCs w:val="22"/>
        </w:rPr>
        <w:t xml:space="preserve">e.g., </w:t>
      </w:r>
      <w:r w:rsidR="00C2483C">
        <w:rPr>
          <w:rFonts w:asciiTheme="minorHAnsi" w:hAnsiTheme="minorHAnsi" w:cstheme="minorHAnsi"/>
          <w:sz w:val="22"/>
          <w:szCs w:val="22"/>
        </w:rPr>
        <w:t xml:space="preserve">via </w:t>
      </w:r>
      <w:r w:rsidR="00E0354A">
        <w:rPr>
          <w:rFonts w:asciiTheme="minorHAnsi" w:hAnsiTheme="minorHAnsi" w:cstheme="minorHAnsi"/>
          <w:sz w:val="22"/>
          <w:szCs w:val="22"/>
        </w:rPr>
        <w:t>UE-initiated TA acquisition</w:t>
      </w:r>
      <w:r w:rsidR="00367998">
        <w:rPr>
          <w:rFonts w:asciiTheme="minorHAnsi" w:hAnsiTheme="minorHAnsi" w:cstheme="minorHAnsi"/>
          <w:sz w:val="22"/>
          <w:szCs w:val="22"/>
        </w:rPr>
        <w:t xml:space="preserve"> procedure</w:t>
      </w:r>
      <w:r w:rsidR="00C2483C">
        <w:rPr>
          <w:rFonts w:asciiTheme="minorHAnsi" w:hAnsiTheme="minorHAnsi" w:cstheme="minorHAnsi"/>
          <w:sz w:val="22"/>
          <w:szCs w:val="22"/>
        </w:rPr>
        <w:t>)</w:t>
      </w:r>
      <w:r w:rsidR="00377073">
        <w:rPr>
          <w:rFonts w:asciiTheme="minorHAnsi" w:hAnsiTheme="minorHAnsi" w:cstheme="minorHAnsi"/>
          <w:sz w:val="22"/>
          <w:szCs w:val="22"/>
        </w:rPr>
        <w:t xml:space="preserve">, </w:t>
      </w:r>
      <w:r w:rsidR="00470690">
        <w:rPr>
          <w:rFonts w:asciiTheme="minorHAnsi" w:hAnsiTheme="minorHAnsi" w:cstheme="minorHAnsi"/>
          <w:sz w:val="22"/>
          <w:szCs w:val="22"/>
        </w:rPr>
        <w:t>enabling selective early UL sync on the most relevant candidate cells</w:t>
      </w:r>
      <w:r w:rsidR="004F193B">
        <w:rPr>
          <w:rFonts w:asciiTheme="minorHAnsi" w:hAnsiTheme="minorHAnsi" w:cstheme="minorHAnsi"/>
          <w:sz w:val="22"/>
          <w:szCs w:val="22"/>
        </w:rPr>
        <w:t xml:space="preserve"> and</w:t>
      </w:r>
      <w:r w:rsidR="00470690">
        <w:rPr>
          <w:rFonts w:asciiTheme="minorHAnsi" w:hAnsiTheme="minorHAnsi" w:cstheme="minorHAnsi"/>
          <w:sz w:val="22"/>
          <w:szCs w:val="22"/>
        </w:rPr>
        <w:t xml:space="preserve"> without causing much interruption to the serving cell</w:t>
      </w:r>
      <w:r w:rsidR="005A506F">
        <w:rPr>
          <w:rFonts w:asciiTheme="minorHAnsi" w:hAnsiTheme="minorHAnsi" w:cstheme="minorHAnsi"/>
          <w:sz w:val="22"/>
          <w:szCs w:val="22"/>
        </w:rPr>
        <w:t>.</w:t>
      </w:r>
    </w:p>
    <w:bookmarkEnd w:id="103"/>
    <w:p w14:paraId="7423C3DC" w14:textId="77777777" w:rsidR="005A506F" w:rsidRDefault="00A06D0E" w:rsidP="000762C5">
      <w:pPr>
        <w:rPr>
          <w:rFonts w:asciiTheme="minorHAnsi" w:hAnsiTheme="minorHAnsi" w:cstheme="minorHAnsi"/>
          <w:sz w:val="22"/>
          <w:szCs w:val="22"/>
        </w:rPr>
      </w:pPr>
      <w:r>
        <w:rPr>
          <w:rFonts w:asciiTheme="minorHAnsi" w:hAnsiTheme="minorHAnsi" w:cstheme="minorHAnsi"/>
          <w:sz w:val="22"/>
          <w:szCs w:val="22"/>
        </w:rPr>
        <w:t xml:space="preserve">Irrespective of some of the complexities highlighted above </w:t>
      </w:r>
      <w:r w:rsidR="00B97814">
        <w:rPr>
          <w:rFonts w:asciiTheme="minorHAnsi" w:hAnsiTheme="minorHAnsi" w:cstheme="minorHAnsi"/>
          <w:sz w:val="22"/>
          <w:szCs w:val="22"/>
        </w:rPr>
        <w:t>in regard to</w:t>
      </w:r>
      <w:r w:rsidR="00EF3E0F">
        <w:rPr>
          <w:rFonts w:asciiTheme="minorHAnsi" w:hAnsiTheme="minorHAnsi" w:cstheme="minorHAnsi"/>
          <w:sz w:val="22"/>
          <w:szCs w:val="22"/>
        </w:rPr>
        <w:t xml:space="preserve"> the</w:t>
      </w:r>
      <w:r>
        <w:rPr>
          <w:rFonts w:asciiTheme="minorHAnsi" w:hAnsiTheme="minorHAnsi" w:cstheme="minorHAnsi"/>
          <w:sz w:val="22"/>
          <w:szCs w:val="22"/>
        </w:rPr>
        <w:t xml:space="preserve"> early DL sync and early UL sync</w:t>
      </w:r>
      <w:r w:rsidR="00EF3E0F">
        <w:rPr>
          <w:rFonts w:asciiTheme="minorHAnsi" w:hAnsiTheme="minorHAnsi" w:cstheme="minorHAnsi"/>
          <w:sz w:val="22"/>
          <w:szCs w:val="22"/>
        </w:rPr>
        <w:t xml:space="preserve"> procedure in 5G</w:t>
      </w:r>
      <w:r>
        <w:rPr>
          <w:rFonts w:asciiTheme="minorHAnsi" w:hAnsiTheme="minorHAnsi" w:cstheme="minorHAnsi"/>
          <w:sz w:val="22"/>
          <w:szCs w:val="22"/>
        </w:rPr>
        <w:t>, we think it is a very useful feature to support in order to reduce the mobility interruption, at least in some cases</w:t>
      </w:r>
      <w:r w:rsidR="00C23F6D">
        <w:rPr>
          <w:rFonts w:asciiTheme="minorHAnsi" w:hAnsiTheme="minorHAnsi" w:cstheme="minorHAnsi"/>
          <w:sz w:val="22"/>
          <w:szCs w:val="22"/>
        </w:rPr>
        <w:t xml:space="preserve"> (e.g., when timing is known </w:t>
      </w:r>
      <w:proofErr w:type="spellStart"/>
      <w:r w:rsidR="00C23F6D">
        <w:rPr>
          <w:rFonts w:asciiTheme="minorHAnsi" w:hAnsiTheme="minorHAnsi" w:cstheme="minorHAnsi"/>
          <w:sz w:val="22"/>
          <w:szCs w:val="22"/>
        </w:rPr>
        <w:t>apriori</w:t>
      </w:r>
      <w:proofErr w:type="spellEnd"/>
      <w:r w:rsidR="00C23F6D">
        <w:rPr>
          <w:rFonts w:asciiTheme="minorHAnsi" w:hAnsiTheme="minorHAnsi" w:cstheme="minorHAnsi"/>
          <w:sz w:val="22"/>
          <w:szCs w:val="22"/>
        </w:rPr>
        <w:t xml:space="preserve"> or via backhaul </w:t>
      </w:r>
      <w:proofErr w:type="spellStart"/>
      <w:r w:rsidR="00C23F6D">
        <w:rPr>
          <w:rFonts w:asciiTheme="minorHAnsi" w:hAnsiTheme="minorHAnsi" w:cstheme="minorHAnsi"/>
          <w:sz w:val="22"/>
          <w:szCs w:val="22"/>
        </w:rPr>
        <w:t>signaling</w:t>
      </w:r>
      <w:proofErr w:type="spellEnd"/>
      <w:r w:rsidR="00C23F6D">
        <w:rPr>
          <w:rFonts w:asciiTheme="minorHAnsi" w:hAnsiTheme="minorHAnsi" w:cstheme="minorHAnsi"/>
          <w:sz w:val="22"/>
          <w:szCs w:val="22"/>
        </w:rPr>
        <w:t xml:space="preserve"> or when UE</w:t>
      </w:r>
      <w:r w:rsidR="00B97814">
        <w:rPr>
          <w:rFonts w:asciiTheme="minorHAnsi" w:hAnsiTheme="minorHAnsi" w:cstheme="minorHAnsi"/>
          <w:sz w:val="22"/>
          <w:szCs w:val="22"/>
        </w:rPr>
        <w:t xml:space="preserve">’s capabilities allow it to </w:t>
      </w:r>
      <w:r w:rsidR="00C23F6D">
        <w:rPr>
          <w:rFonts w:asciiTheme="minorHAnsi" w:hAnsiTheme="minorHAnsi" w:cstheme="minorHAnsi"/>
          <w:sz w:val="22"/>
          <w:szCs w:val="22"/>
        </w:rPr>
        <w:t xml:space="preserve">perform </w:t>
      </w:r>
      <w:r w:rsidR="00B97814">
        <w:rPr>
          <w:rFonts w:asciiTheme="minorHAnsi" w:hAnsiTheme="minorHAnsi" w:cstheme="minorHAnsi"/>
          <w:sz w:val="22"/>
          <w:szCs w:val="22"/>
        </w:rPr>
        <w:t>early DL sync towards the candidate cells)</w:t>
      </w:r>
      <w:r w:rsidR="00EF3E0F">
        <w:rPr>
          <w:rFonts w:asciiTheme="minorHAnsi" w:hAnsiTheme="minorHAnsi" w:cstheme="minorHAnsi"/>
          <w:sz w:val="22"/>
          <w:szCs w:val="22"/>
        </w:rPr>
        <w:t>.</w:t>
      </w:r>
      <w:r w:rsidR="000762C5">
        <w:rPr>
          <w:rFonts w:asciiTheme="minorHAnsi" w:hAnsiTheme="minorHAnsi" w:cstheme="minorHAnsi"/>
          <w:sz w:val="22"/>
          <w:szCs w:val="22"/>
        </w:rPr>
        <w:t xml:space="preserve"> </w:t>
      </w:r>
    </w:p>
    <w:p w14:paraId="1AE294A0" w14:textId="1B3C5208" w:rsidR="000762C5" w:rsidRDefault="000D4F1B" w:rsidP="000762C5">
      <w:pPr>
        <w:rPr>
          <w:rFonts w:asciiTheme="minorHAnsi" w:hAnsiTheme="minorHAnsi" w:cstheme="minorHAnsi"/>
          <w:sz w:val="22"/>
          <w:szCs w:val="22"/>
        </w:rPr>
      </w:pPr>
      <w:r>
        <w:rPr>
          <w:rFonts w:asciiTheme="minorHAnsi" w:hAnsiTheme="minorHAnsi" w:cstheme="minorHAnsi"/>
          <w:sz w:val="22"/>
          <w:szCs w:val="22"/>
        </w:rPr>
        <w:t xml:space="preserve">When it is not possible to do early UL sync and/or early DL sync, UE </w:t>
      </w:r>
      <w:r w:rsidR="00B97814">
        <w:rPr>
          <w:rFonts w:asciiTheme="minorHAnsi" w:hAnsiTheme="minorHAnsi" w:cstheme="minorHAnsi"/>
          <w:sz w:val="22"/>
          <w:szCs w:val="22"/>
        </w:rPr>
        <w:t xml:space="preserve">can always fall back to </w:t>
      </w:r>
      <w:r>
        <w:rPr>
          <w:rFonts w:asciiTheme="minorHAnsi" w:hAnsiTheme="minorHAnsi" w:cstheme="minorHAnsi"/>
          <w:sz w:val="22"/>
          <w:szCs w:val="22"/>
        </w:rPr>
        <w:t xml:space="preserve">perform </w:t>
      </w:r>
      <w:r w:rsidR="000762C5">
        <w:rPr>
          <w:rFonts w:asciiTheme="minorHAnsi" w:hAnsiTheme="minorHAnsi" w:cstheme="minorHAnsi"/>
          <w:sz w:val="22"/>
          <w:szCs w:val="22"/>
        </w:rPr>
        <w:t>RACH-based mobility.</w:t>
      </w:r>
    </w:p>
    <w:p w14:paraId="61B3EF8A" w14:textId="58C59E8B" w:rsidR="005A506F" w:rsidRPr="0093252F" w:rsidRDefault="005A506F" w:rsidP="000762C5">
      <w:pPr>
        <w:rPr>
          <w:rFonts w:asciiTheme="minorHAnsi" w:hAnsiTheme="minorHAnsi" w:cstheme="minorHAnsi"/>
          <w:sz w:val="22"/>
          <w:szCs w:val="22"/>
        </w:rPr>
      </w:pPr>
      <w:r>
        <w:rPr>
          <w:rFonts w:asciiTheme="minorHAnsi" w:hAnsiTheme="minorHAnsi" w:cstheme="minorHAnsi"/>
          <w:sz w:val="22"/>
          <w:szCs w:val="22"/>
        </w:rPr>
        <w:t>We therefore propose the following:</w:t>
      </w:r>
    </w:p>
    <w:p w14:paraId="6C38E64A" w14:textId="5086F36E" w:rsidR="00B97814" w:rsidRDefault="00472F87" w:rsidP="00472F87">
      <w:pPr>
        <w:pStyle w:val="Observations"/>
      </w:pPr>
      <w:bookmarkStart w:id="104" w:name="_Toc212732177"/>
      <w:bookmarkStart w:id="105" w:name="_Toc212730476"/>
      <w:bookmarkStart w:id="106" w:name="_Toc212732104"/>
      <w:bookmarkStart w:id="107" w:name="_Toc213083309"/>
      <w:bookmarkStart w:id="108" w:name="_Toc213146236"/>
      <w:bookmarkStart w:id="109" w:name="_Toc213146304"/>
      <w:bookmarkStart w:id="110" w:name="_Toc213146372"/>
      <w:bookmarkStart w:id="111" w:name="_Toc213146742"/>
      <w:bookmarkStart w:id="112" w:name="_Toc213146779"/>
      <w:bookmarkStart w:id="113" w:name="_Toc213146804"/>
      <w:bookmarkStart w:id="114" w:name="_Toc213146829"/>
      <w:bookmarkStart w:id="115" w:name="_Toc213146857"/>
      <w:bookmarkStart w:id="116" w:name="_Toc213146939"/>
      <w:bookmarkStart w:id="117" w:name="_Toc213343601"/>
      <w:r w:rsidRPr="00472F87">
        <w:t>Early DL</w:t>
      </w:r>
      <w:r>
        <w:t>/</w:t>
      </w:r>
      <w:r w:rsidRPr="00472F87">
        <w:t>UL sync</w:t>
      </w:r>
      <w:r w:rsidR="00FB0813">
        <w:t xml:space="preserve"> in 5G </w:t>
      </w:r>
      <w:r>
        <w:t>enable</w:t>
      </w:r>
      <w:r w:rsidR="00FB0813">
        <w:t>s</w:t>
      </w:r>
      <w:r>
        <w:t xml:space="preserve"> </w:t>
      </w:r>
      <w:r w:rsidR="00B841E3">
        <w:t xml:space="preserve">shorter interruption times </w:t>
      </w:r>
      <w:r w:rsidR="0016316E">
        <w:t>during</w:t>
      </w:r>
      <w:r w:rsidR="00FB0813">
        <w:t xml:space="preserve"> LTM cell switch </w:t>
      </w:r>
      <w:r w:rsidR="00B841E3">
        <w:t xml:space="preserve">by </w:t>
      </w:r>
      <w:r w:rsidR="00815376">
        <w:t xml:space="preserve">source cell </w:t>
      </w:r>
      <w:r w:rsidR="00B841E3">
        <w:t>pro-actively</w:t>
      </w:r>
      <w:r w:rsidRPr="00472F87">
        <w:t xml:space="preserve"> obtaining the TCI state information and TA information of the LTM candidate cells, prior to the LTM cell switch.</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5EB211E" w14:textId="77777777" w:rsidR="007317BA" w:rsidRDefault="007317BA" w:rsidP="007317BA">
      <w:pPr>
        <w:pStyle w:val="Observations"/>
        <w:numPr>
          <w:ilvl w:val="0"/>
          <w:numId w:val="0"/>
        </w:numPr>
        <w:ind w:left="360"/>
      </w:pPr>
    </w:p>
    <w:p w14:paraId="79E9A912" w14:textId="1CA4AA38" w:rsidR="007317BA" w:rsidRDefault="00CB7659" w:rsidP="00472F87">
      <w:pPr>
        <w:pStyle w:val="Observations"/>
      </w:pPr>
      <w:bookmarkStart w:id="118" w:name="_Toc212732105"/>
      <w:bookmarkStart w:id="119" w:name="_Toc212730477"/>
      <w:bookmarkStart w:id="120" w:name="_Toc212732178"/>
      <w:bookmarkStart w:id="121" w:name="_Toc213083310"/>
      <w:bookmarkStart w:id="122" w:name="_Toc213146237"/>
      <w:bookmarkStart w:id="123" w:name="_Toc213146305"/>
      <w:bookmarkStart w:id="124" w:name="_Toc213146373"/>
      <w:bookmarkStart w:id="125" w:name="_Toc213146743"/>
      <w:bookmarkStart w:id="126" w:name="_Toc213146780"/>
      <w:bookmarkStart w:id="127" w:name="_Toc213146805"/>
      <w:bookmarkStart w:id="128" w:name="_Toc213146830"/>
      <w:bookmarkStart w:id="129" w:name="_Toc213146858"/>
      <w:bookmarkStart w:id="130" w:name="_Toc213146940"/>
      <w:bookmarkStart w:id="131" w:name="_Toc213343602"/>
      <w:r>
        <w:t>N</w:t>
      </w:r>
      <w:r w:rsidR="008F6F0A">
        <w:t>etwork-</w:t>
      </w:r>
      <w:r w:rsidR="00513F35">
        <w:t>triggered</w:t>
      </w:r>
      <w:r w:rsidR="008F6F0A">
        <w:t xml:space="preserve"> early UL sync</w:t>
      </w:r>
      <w:r>
        <w:t xml:space="preserve"> procedure in 5G</w:t>
      </w:r>
      <w:r w:rsidR="008F6F0A">
        <w:t xml:space="preserve"> </w:t>
      </w:r>
      <w:r w:rsidR="005263CA">
        <w:t>may</w:t>
      </w:r>
      <w:r w:rsidR="00961E91">
        <w:t xml:space="preserve"> not </w:t>
      </w:r>
      <w:r>
        <w:t xml:space="preserve">always </w:t>
      </w:r>
      <w:r w:rsidR="005263CA">
        <w:t>be</w:t>
      </w:r>
      <w:r w:rsidR="00961E91">
        <w:t xml:space="preserve"> efficient as </w:t>
      </w:r>
      <w:r w:rsidR="001236E4">
        <w:t>there may be</w:t>
      </w:r>
      <w:r w:rsidR="00961E91">
        <w:t xml:space="preserve"> </w:t>
      </w:r>
      <w:r w:rsidR="00EA2E39">
        <w:t xml:space="preserve">repeated </w:t>
      </w:r>
      <w:r w:rsidR="00C60DB1">
        <w:t xml:space="preserve">(e.g., due to TA becoming invalid) </w:t>
      </w:r>
      <w:r w:rsidR="00EA2E39">
        <w:t xml:space="preserve">and unnecessary </w:t>
      </w:r>
      <w:r w:rsidR="0043543F">
        <w:t>(e.g., due to</w:t>
      </w:r>
      <w:r w:rsidR="004902F6">
        <w:t xml:space="preserve">wards unnecessary candidate cells) </w:t>
      </w:r>
      <w:r w:rsidR="00EA2E39">
        <w:t>early UL sync procedures.</w:t>
      </w:r>
      <w:bookmarkEnd w:id="118"/>
      <w:bookmarkEnd w:id="119"/>
      <w:bookmarkEnd w:id="120"/>
      <w:bookmarkEnd w:id="121"/>
      <w:bookmarkEnd w:id="122"/>
      <w:bookmarkEnd w:id="123"/>
      <w:bookmarkEnd w:id="124"/>
      <w:bookmarkEnd w:id="125"/>
      <w:bookmarkEnd w:id="126"/>
      <w:bookmarkEnd w:id="127"/>
      <w:bookmarkEnd w:id="128"/>
      <w:bookmarkEnd w:id="129"/>
      <w:bookmarkEnd w:id="130"/>
      <w:r w:rsidR="00C74838">
        <w:t xml:space="preserve"> Also, efficient pooling of RACH resources for early UL sync is important for </w:t>
      </w:r>
      <w:r w:rsidR="00C657D8">
        <w:t xml:space="preserve">minimizing </w:t>
      </w:r>
      <w:r w:rsidR="00C74838">
        <w:t>resource reservation</w:t>
      </w:r>
      <w:r w:rsidR="00C657D8">
        <w:t>.</w:t>
      </w:r>
      <w:bookmarkEnd w:id="131"/>
    </w:p>
    <w:p w14:paraId="30AB5EAD" w14:textId="77777777" w:rsidR="00F33CCD" w:rsidRDefault="00F33CCD" w:rsidP="00F33CCD">
      <w:pPr>
        <w:pStyle w:val="Observations"/>
        <w:numPr>
          <w:ilvl w:val="0"/>
          <w:numId w:val="0"/>
        </w:numPr>
        <w:ind w:left="360"/>
      </w:pPr>
    </w:p>
    <w:p w14:paraId="4FD71971" w14:textId="74ACDFF5" w:rsidR="00F33CCD" w:rsidRPr="0093252F" w:rsidRDefault="00F33CCD" w:rsidP="00F33CCD">
      <w:pPr>
        <w:pStyle w:val="Observations"/>
      </w:pPr>
      <w:bookmarkStart w:id="132" w:name="_Toc213083311"/>
      <w:bookmarkStart w:id="133" w:name="_Toc213146238"/>
      <w:bookmarkStart w:id="134" w:name="_Toc213146306"/>
      <w:bookmarkStart w:id="135" w:name="_Toc213146374"/>
      <w:bookmarkStart w:id="136" w:name="_Toc213146744"/>
      <w:bookmarkStart w:id="137" w:name="_Toc213146781"/>
      <w:bookmarkStart w:id="138" w:name="_Toc213146806"/>
      <w:bookmarkStart w:id="139" w:name="_Toc213146831"/>
      <w:bookmarkStart w:id="140" w:name="_Toc213146859"/>
      <w:bookmarkStart w:id="141" w:name="_Toc213146941"/>
      <w:bookmarkStart w:id="142" w:name="_Toc213343603"/>
      <w:r>
        <w:t xml:space="preserve">Candidate cell TCI activation/deactivation procedure </w:t>
      </w:r>
      <w:r w:rsidR="00856060">
        <w:t xml:space="preserve">(“early DL sync”) </w:t>
      </w:r>
      <w:r>
        <w:t xml:space="preserve">in 5G may </w:t>
      </w:r>
      <w:r w:rsidR="00085ECB">
        <w:t xml:space="preserve">result in </w:t>
      </w:r>
      <w:r w:rsidR="006040A3">
        <w:t xml:space="preserve">additional measurement/processing overhead at the UE if not </w:t>
      </w:r>
      <w:r w:rsidR="00A92879">
        <w:t>selectively done by the network</w:t>
      </w:r>
      <w:r>
        <w:t>.</w:t>
      </w:r>
      <w:bookmarkEnd w:id="132"/>
      <w:bookmarkEnd w:id="133"/>
      <w:bookmarkEnd w:id="134"/>
      <w:bookmarkEnd w:id="135"/>
      <w:bookmarkEnd w:id="136"/>
      <w:bookmarkEnd w:id="137"/>
      <w:bookmarkEnd w:id="138"/>
      <w:bookmarkEnd w:id="139"/>
      <w:bookmarkEnd w:id="140"/>
      <w:bookmarkEnd w:id="141"/>
      <w:bookmarkEnd w:id="142"/>
    </w:p>
    <w:p w14:paraId="6701A393" w14:textId="11C0655B" w:rsidR="00A9338C" w:rsidRDefault="00ED407E" w:rsidP="00273F0B">
      <w:pPr>
        <w:pStyle w:val="PropObs"/>
        <w:spacing w:line="276" w:lineRule="auto"/>
      </w:pPr>
      <w:bookmarkStart w:id="143" w:name="_Toc212732106"/>
      <w:bookmarkStart w:id="144" w:name="_Toc212732179"/>
      <w:bookmarkStart w:id="145" w:name="_Toc213083312"/>
      <w:bookmarkStart w:id="146" w:name="_Toc212730479"/>
      <w:bookmarkStart w:id="147" w:name="_Toc213146239"/>
      <w:bookmarkStart w:id="148" w:name="_Toc213146307"/>
      <w:bookmarkStart w:id="149" w:name="_Toc213146375"/>
      <w:bookmarkStart w:id="150" w:name="_Toc213146745"/>
      <w:bookmarkStart w:id="151" w:name="_Toc213146782"/>
      <w:bookmarkStart w:id="152" w:name="_Toc213146807"/>
      <w:bookmarkStart w:id="153" w:name="_Toc213146832"/>
      <w:bookmarkStart w:id="154" w:name="_Toc213146860"/>
      <w:bookmarkStart w:id="155" w:name="_Toc213146942"/>
      <w:bookmarkStart w:id="156" w:name="_Toc213343604"/>
      <w:r>
        <w:t xml:space="preserve">6G </w:t>
      </w:r>
      <w:r w:rsidR="00E7039C">
        <w:t xml:space="preserve">mobility framework </w:t>
      </w:r>
      <w:r>
        <w:t>should support</w:t>
      </w:r>
      <w:r w:rsidR="00B165B0">
        <w:t xml:space="preserve"> </w:t>
      </w:r>
      <w:r w:rsidR="00F33D8B">
        <w:t>efficient</w:t>
      </w:r>
      <w:r w:rsidR="00A9338C" w:rsidRPr="00A9338C">
        <w:t xml:space="preserve"> early </w:t>
      </w:r>
      <w:r w:rsidR="00B70E6F">
        <w:t xml:space="preserve">DL/UL </w:t>
      </w:r>
      <w:r w:rsidR="00A9338C" w:rsidRPr="00A9338C">
        <w:t xml:space="preserve">sync </w:t>
      </w:r>
      <w:r w:rsidR="008D13D8">
        <w:t>procedures</w:t>
      </w:r>
      <w:r w:rsidR="002B5003">
        <w:t xml:space="preserve"> </w:t>
      </w:r>
      <w:bookmarkEnd w:id="143"/>
      <w:bookmarkEnd w:id="144"/>
      <w:bookmarkEnd w:id="145"/>
      <w:bookmarkEnd w:id="146"/>
      <w:r w:rsidR="00BE11F8">
        <w:t>t</w:t>
      </w:r>
      <w:r w:rsidR="00BE11F8" w:rsidRPr="004609A1">
        <w:t>o minimize mobility interruption time without significant UE measurement/processing overhead</w:t>
      </w:r>
      <w:r w:rsidR="00C6221F">
        <w:t xml:space="preserve"> and resource reservation issues</w:t>
      </w:r>
      <w:r w:rsidR="00E7039C">
        <w:t xml:space="preserve"> at the network</w:t>
      </w:r>
      <w:r w:rsidR="00BE11F8">
        <w:t>.</w:t>
      </w:r>
      <w:bookmarkEnd w:id="147"/>
      <w:bookmarkEnd w:id="148"/>
      <w:bookmarkEnd w:id="149"/>
      <w:bookmarkEnd w:id="150"/>
      <w:bookmarkEnd w:id="151"/>
      <w:bookmarkEnd w:id="152"/>
      <w:bookmarkEnd w:id="153"/>
      <w:bookmarkEnd w:id="154"/>
      <w:bookmarkEnd w:id="155"/>
      <w:r w:rsidR="00E7039C">
        <w:t xml:space="preserve"> RAN2 to study enhancements </w:t>
      </w:r>
      <w:r w:rsidR="00CC5139">
        <w:t>w.r.t. early UL/DL sync procedure</w:t>
      </w:r>
      <w:r w:rsidR="008470D5">
        <w:t>s supported in NR.</w:t>
      </w:r>
      <w:bookmarkEnd w:id="156"/>
    </w:p>
    <w:p w14:paraId="46928505" w14:textId="5378F6E0" w:rsidR="00E20AE1" w:rsidRDefault="00D95FAF" w:rsidP="00E20AE1">
      <w:pPr>
        <w:pStyle w:val="Heading3"/>
      </w:pPr>
      <w:bookmarkStart w:id="157" w:name="_Toc212730481"/>
      <w:bookmarkStart w:id="158" w:name="_Toc212732107"/>
      <w:bookmarkStart w:id="159" w:name="_Toc212732180"/>
      <w:bookmarkStart w:id="160" w:name="_Toc213083313"/>
      <w:bookmarkStart w:id="161" w:name="_Toc213146240"/>
      <w:bookmarkStart w:id="162" w:name="_Toc213146308"/>
      <w:bookmarkStart w:id="163" w:name="_Toc213146376"/>
      <w:bookmarkStart w:id="164" w:name="_Toc213146746"/>
      <w:bookmarkStart w:id="165" w:name="_Toc213146783"/>
      <w:bookmarkStart w:id="166" w:name="_Toc213146808"/>
      <w:bookmarkStart w:id="167" w:name="_Toc213146833"/>
      <w:bookmarkStart w:id="168" w:name="_Toc213146861"/>
      <w:bookmarkStart w:id="169" w:name="_Toc213146943"/>
      <w:bookmarkStart w:id="170" w:name="_Toc213343605"/>
      <w:r>
        <w:lastRenderedPageBreak/>
        <w:t>Pre-configuration</w:t>
      </w:r>
      <w:r w:rsidR="006A63C8">
        <w:t xml:space="preserve"> of candidate cells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D6A08F1" w14:textId="430D1C9C" w:rsidR="00CB589F" w:rsidRDefault="00CB589F" w:rsidP="00971A57">
      <w:pPr>
        <w:rPr>
          <w:rFonts w:asciiTheme="minorHAnsi" w:hAnsiTheme="minorHAnsi" w:cstheme="minorHAnsi"/>
          <w:sz w:val="22"/>
          <w:szCs w:val="22"/>
        </w:rPr>
      </w:pPr>
    </w:p>
    <w:p w14:paraId="61EFC55E" w14:textId="5FE559CB" w:rsidR="00F85183" w:rsidRPr="00862434" w:rsidRDefault="00A94AEE" w:rsidP="00F85183">
      <w:pPr>
        <w:rPr>
          <w:rFonts w:asciiTheme="minorHAnsi" w:hAnsiTheme="minorHAnsi" w:cstheme="minorHAnsi"/>
          <w:sz w:val="22"/>
          <w:szCs w:val="22"/>
        </w:rPr>
      </w:pPr>
      <w:r>
        <w:rPr>
          <w:rFonts w:asciiTheme="minorHAnsi" w:hAnsiTheme="minorHAnsi" w:cstheme="minorHAnsi"/>
          <w:sz w:val="22"/>
          <w:szCs w:val="22"/>
        </w:rPr>
        <w:t xml:space="preserve">In </w:t>
      </w:r>
      <w:r w:rsidR="00477F1D" w:rsidRPr="00971A57">
        <w:rPr>
          <w:rFonts w:asciiTheme="minorHAnsi" w:hAnsiTheme="minorHAnsi" w:cstheme="minorHAnsi"/>
          <w:sz w:val="22"/>
          <w:szCs w:val="22"/>
        </w:rPr>
        <w:t>5G</w:t>
      </w:r>
      <w:r>
        <w:rPr>
          <w:rFonts w:asciiTheme="minorHAnsi" w:hAnsiTheme="minorHAnsi" w:cstheme="minorHAnsi"/>
          <w:sz w:val="22"/>
          <w:szCs w:val="22"/>
        </w:rPr>
        <w:t xml:space="preserve">, </w:t>
      </w:r>
      <w:r w:rsidR="00914F5F">
        <w:rPr>
          <w:rFonts w:asciiTheme="minorHAnsi" w:hAnsiTheme="minorHAnsi" w:cstheme="minorHAnsi"/>
          <w:sz w:val="22"/>
          <w:szCs w:val="22"/>
        </w:rPr>
        <w:t>CHO</w:t>
      </w:r>
      <w:r w:rsidR="005A69EB">
        <w:rPr>
          <w:rFonts w:asciiTheme="minorHAnsi" w:hAnsiTheme="minorHAnsi" w:cstheme="minorHAnsi"/>
          <w:sz w:val="22"/>
          <w:szCs w:val="22"/>
        </w:rPr>
        <w:t>/LTM/</w:t>
      </w:r>
      <w:r w:rsidR="00F54DF4">
        <w:rPr>
          <w:rFonts w:asciiTheme="minorHAnsi" w:hAnsiTheme="minorHAnsi" w:cstheme="minorHAnsi"/>
          <w:sz w:val="22"/>
          <w:szCs w:val="22"/>
        </w:rPr>
        <w:t xml:space="preserve">CLTM </w:t>
      </w:r>
      <w:r w:rsidR="00477F1D" w:rsidRPr="00971A57">
        <w:rPr>
          <w:rFonts w:asciiTheme="minorHAnsi" w:hAnsiTheme="minorHAnsi" w:cstheme="minorHAnsi"/>
          <w:sz w:val="22"/>
          <w:szCs w:val="22"/>
        </w:rPr>
        <w:t xml:space="preserve">supports </w:t>
      </w:r>
      <w:r w:rsidR="00971A57" w:rsidRPr="00971A57">
        <w:rPr>
          <w:rFonts w:asciiTheme="minorHAnsi" w:hAnsiTheme="minorHAnsi" w:cstheme="minorHAnsi"/>
          <w:sz w:val="22"/>
          <w:szCs w:val="22"/>
        </w:rPr>
        <w:t xml:space="preserve">pre-configuring the UE with </w:t>
      </w:r>
      <w:r w:rsidR="005A69EB">
        <w:rPr>
          <w:rFonts w:asciiTheme="minorHAnsi" w:hAnsiTheme="minorHAnsi" w:cstheme="minorHAnsi"/>
          <w:sz w:val="22"/>
          <w:szCs w:val="22"/>
        </w:rPr>
        <w:t xml:space="preserve">several </w:t>
      </w:r>
      <w:r w:rsidR="00971A57" w:rsidRPr="00971A57">
        <w:rPr>
          <w:rFonts w:asciiTheme="minorHAnsi" w:hAnsiTheme="minorHAnsi" w:cstheme="minorHAnsi"/>
          <w:sz w:val="22"/>
          <w:szCs w:val="22"/>
        </w:rPr>
        <w:t>candidate cell configurations</w:t>
      </w:r>
      <w:r w:rsidR="00F55451">
        <w:rPr>
          <w:rFonts w:asciiTheme="minorHAnsi" w:hAnsiTheme="minorHAnsi" w:cstheme="minorHAnsi"/>
          <w:sz w:val="22"/>
          <w:szCs w:val="22"/>
        </w:rPr>
        <w:t xml:space="preserve"> </w:t>
      </w:r>
      <w:r w:rsidR="00CB589F">
        <w:rPr>
          <w:rFonts w:asciiTheme="minorHAnsi" w:hAnsiTheme="minorHAnsi" w:cstheme="minorHAnsi"/>
          <w:sz w:val="22"/>
          <w:szCs w:val="22"/>
        </w:rPr>
        <w:t>in advance</w:t>
      </w:r>
      <w:r w:rsidR="00914F5F">
        <w:rPr>
          <w:rFonts w:asciiTheme="minorHAnsi" w:hAnsiTheme="minorHAnsi" w:cstheme="minorHAnsi"/>
          <w:sz w:val="22"/>
          <w:szCs w:val="22"/>
        </w:rPr>
        <w:t xml:space="preserve">. </w:t>
      </w:r>
      <w:r w:rsidR="00F85183">
        <w:rPr>
          <w:rFonts w:asciiTheme="minorHAnsi" w:hAnsiTheme="minorHAnsi" w:cstheme="minorHAnsi"/>
          <w:sz w:val="22"/>
          <w:szCs w:val="22"/>
        </w:rPr>
        <w:t>Below we highlight some of the benefits and complexities we see with the current pre-configurations supported in 5G.</w:t>
      </w:r>
    </w:p>
    <w:p w14:paraId="5730DD83" w14:textId="77777777" w:rsidR="00F85183" w:rsidRDefault="005642ED" w:rsidP="00971A57">
      <w:pPr>
        <w:rPr>
          <w:rFonts w:asciiTheme="minorHAnsi" w:hAnsiTheme="minorHAnsi" w:cstheme="minorHAnsi"/>
          <w:sz w:val="22"/>
          <w:szCs w:val="22"/>
        </w:rPr>
      </w:pPr>
      <w:r w:rsidRPr="00DF1727">
        <w:rPr>
          <w:rFonts w:asciiTheme="minorHAnsi" w:hAnsiTheme="minorHAnsi" w:cstheme="minorHAnsi"/>
          <w:b/>
          <w:bCs/>
          <w:color w:val="00B050"/>
          <w:sz w:val="22"/>
          <w:szCs w:val="22"/>
        </w:rPr>
        <w:t>Benefits</w:t>
      </w:r>
      <w:r>
        <w:rPr>
          <w:rFonts w:asciiTheme="minorHAnsi" w:hAnsiTheme="minorHAnsi" w:cstheme="minorHAnsi"/>
          <w:sz w:val="22"/>
          <w:szCs w:val="22"/>
        </w:rPr>
        <w:t xml:space="preserve">: </w:t>
      </w:r>
    </w:p>
    <w:p w14:paraId="092225F1" w14:textId="7DFB879F" w:rsidR="00F85183" w:rsidRDefault="00F85183" w:rsidP="00F85183">
      <w:pPr>
        <w:pStyle w:val="ListParagraph"/>
        <w:numPr>
          <w:ilvl w:val="0"/>
          <w:numId w:val="12"/>
        </w:numPr>
        <w:rPr>
          <w:rFonts w:asciiTheme="minorHAnsi" w:hAnsiTheme="minorHAnsi" w:cstheme="minorHAnsi"/>
          <w:sz w:val="22"/>
          <w:szCs w:val="22"/>
        </w:rPr>
      </w:pPr>
      <w:r w:rsidRPr="00F85183">
        <w:rPr>
          <w:rFonts w:asciiTheme="minorHAnsi" w:hAnsiTheme="minorHAnsi" w:cstheme="minorHAnsi"/>
          <w:b/>
          <w:bCs/>
          <w:sz w:val="22"/>
          <w:szCs w:val="22"/>
        </w:rPr>
        <w:t xml:space="preserve">Reducing interruption </w:t>
      </w:r>
      <w:r w:rsidR="006E6AEC">
        <w:rPr>
          <w:rFonts w:asciiTheme="minorHAnsi" w:hAnsiTheme="minorHAnsi" w:cstheme="minorHAnsi"/>
          <w:b/>
          <w:bCs/>
          <w:sz w:val="22"/>
          <w:szCs w:val="22"/>
        </w:rPr>
        <w:t xml:space="preserve">time </w:t>
      </w:r>
      <w:r w:rsidR="00E73627">
        <w:rPr>
          <w:rFonts w:asciiTheme="minorHAnsi" w:hAnsiTheme="minorHAnsi" w:cstheme="minorHAnsi"/>
          <w:b/>
          <w:bCs/>
          <w:sz w:val="22"/>
          <w:szCs w:val="22"/>
        </w:rPr>
        <w:t xml:space="preserve">and increasing robustness </w:t>
      </w:r>
      <w:r w:rsidRPr="00F85183">
        <w:rPr>
          <w:rFonts w:asciiTheme="minorHAnsi" w:hAnsiTheme="minorHAnsi" w:cstheme="minorHAnsi"/>
          <w:b/>
          <w:bCs/>
          <w:sz w:val="22"/>
          <w:szCs w:val="22"/>
        </w:rPr>
        <w:t>via early RRC decoding:</w:t>
      </w:r>
      <w:r w:rsidRPr="00F85183">
        <w:rPr>
          <w:rFonts w:asciiTheme="minorHAnsi" w:hAnsiTheme="minorHAnsi" w:cstheme="minorHAnsi"/>
          <w:sz w:val="22"/>
          <w:szCs w:val="22"/>
        </w:rPr>
        <w:t xml:space="preserve"> </w:t>
      </w:r>
      <w:r w:rsidR="006E6AEC">
        <w:rPr>
          <w:rFonts w:asciiTheme="minorHAnsi" w:hAnsiTheme="minorHAnsi" w:cstheme="minorHAnsi"/>
          <w:sz w:val="22"/>
          <w:szCs w:val="22"/>
        </w:rPr>
        <w:t>Pre-configurations</w:t>
      </w:r>
      <w:r w:rsidR="000966F8" w:rsidRPr="00F85183">
        <w:rPr>
          <w:rFonts w:asciiTheme="minorHAnsi" w:hAnsiTheme="minorHAnsi" w:cstheme="minorHAnsi"/>
          <w:sz w:val="22"/>
          <w:szCs w:val="22"/>
        </w:rPr>
        <w:t xml:space="preserve"> </w:t>
      </w:r>
      <w:r w:rsidR="00DF1727" w:rsidRPr="00F85183">
        <w:rPr>
          <w:rFonts w:asciiTheme="minorHAnsi" w:hAnsiTheme="minorHAnsi" w:cstheme="minorHAnsi"/>
          <w:sz w:val="22"/>
          <w:szCs w:val="22"/>
        </w:rPr>
        <w:t>enables</w:t>
      </w:r>
      <w:r w:rsidR="007152DF">
        <w:rPr>
          <w:rFonts w:asciiTheme="minorHAnsi" w:hAnsiTheme="minorHAnsi" w:cstheme="minorHAnsi"/>
          <w:sz w:val="22"/>
          <w:szCs w:val="22"/>
        </w:rPr>
        <w:t xml:space="preserve"> </w:t>
      </w:r>
      <w:r w:rsidR="0099600F">
        <w:rPr>
          <w:rFonts w:asciiTheme="minorHAnsi" w:hAnsiTheme="minorHAnsi" w:cstheme="minorHAnsi"/>
          <w:sz w:val="22"/>
          <w:szCs w:val="22"/>
        </w:rPr>
        <w:t xml:space="preserve">early decoding of RRC configurations at the UE and reducing </w:t>
      </w:r>
      <w:r w:rsidR="007152DF">
        <w:rPr>
          <w:rFonts w:asciiTheme="minorHAnsi" w:hAnsiTheme="minorHAnsi" w:cstheme="minorHAnsi"/>
          <w:sz w:val="22"/>
          <w:szCs w:val="22"/>
        </w:rPr>
        <w:t xml:space="preserve">mobility interruption time </w:t>
      </w:r>
      <w:proofErr w:type="spellStart"/>
      <w:r w:rsidR="007152DF">
        <w:rPr>
          <w:rFonts w:asciiTheme="minorHAnsi" w:hAnsiTheme="minorHAnsi" w:cstheme="minorHAnsi"/>
          <w:sz w:val="22"/>
          <w:szCs w:val="22"/>
        </w:rPr>
        <w:t>w.r.t.</w:t>
      </w:r>
      <w:proofErr w:type="spellEnd"/>
      <w:r w:rsidR="007152DF">
        <w:rPr>
          <w:rFonts w:asciiTheme="minorHAnsi" w:hAnsiTheme="minorHAnsi" w:cstheme="minorHAnsi"/>
          <w:sz w:val="22"/>
          <w:szCs w:val="22"/>
        </w:rPr>
        <w:t xml:space="preserve"> regular L3 HO</w:t>
      </w:r>
      <w:r w:rsidR="00C05ACA">
        <w:rPr>
          <w:rFonts w:asciiTheme="minorHAnsi" w:hAnsiTheme="minorHAnsi" w:cstheme="minorHAnsi"/>
          <w:sz w:val="22"/>
          <w:szCs w:val="22"/>
        </w:rPr>
        <w:t>.</w:t>
      </w:r>
      <w:r w:rsidR="00E73627">
        <w:rPr>
          <w:rFonts w:asciiTheme="minorHAnsi" w:hAnsiTheme="minorHAnsi" w:cstheme="minorHAnsi"/>
          <w:sz w:val="22"/>
          <w:szCs w:val="22"/>
        </w:rPr>
        <w:t xml:space="preserve"> Also </w:t>
      </w:r>
      <w:r w:rsidR="00E9437D">
        <w:rPr>
          <w:rFonts w:asciiTheme="minorHAnsi" w:hAnsiTheme="minorHAnsi" w:cstheme="minorHAnsi"/>
          <w:sz w:val="22"/>
          <w:szCs w:val="22"/>
        </w:rPr>
        <w:t>providing the candidate cell configurations in advance avoid</w:t>
      </w:r>
      <w:r w:rsidR="00D76E76">
        <w:rPr>
          <w:rFonts w:asciiTheme="minorHAnsi" w:hAnsiTheme="minorHAnsi" w:cstheme="minorHAnsi"/>
          <w:sz w:val="22"/>
          <w:szCs w:val="22"/>
        </w:rPr>
        <w:t>s</w:t>
      </w:r>
      <w:r w:rsidR="00E9437D">
        <w:rPr>
          <w:rFonts w:asciiTheme="minorHAnsi" w:hAnsiTheme="minorHAnsi" w:cstheme="minorHAnsi"/>
          <w:sz w:val="22"/>
          <w:szCs w:val="22"/>
        </w:rPr>
        <w:t xml:space="preserve"> the need to provide the target cell configuration </w:t>
      </w:r>
      <w:r w:rsidR="00D76E76">
        <w:rPr>
          <w:rFonts w:asciiTheme="minorHAnsi" w:hAnsiTheme="minorHAnsi" w:cstheme="minorHAnsi"/>
          <w:sz w:val="22"/>
          <w:szCs w:val="22"/>
        </w:rPr>
        <w:t>immediately before the HO, thereby reducing chances of too late HO and increasing robustness to the mobility procedure.</w:t>
      </w:r>
    </w:p>
    <w:p w14:paraId="21AA71D1" w14:textId="77777777" w:rsidR="00F85183" w:rsidRPr="00F85183" w:rsidRDefault="00F85183" w:rsidP="00F85183">
      <w:pPr>
        <w:pStyle w:val="ListParagraph"/>
        <w:rPr>
          <w:rFonts w:asciiTheme="minorHAnsi" w:hAnsiTheme="minorHAnsi" w:cstheme="minorHAnsi"/>
          <w:sz w:val="22"/>
          <w:szCs w:val="22"/>
        </w:rPr>
      </w:pPr>
    </w:p>
    <w:p w14:paraId="367FBD42" w14:textId="178A19F1" w:rsidR="00F85183" w:rsidRDefault="00F85183" w:rsidP="00F85183">
      <w:pPr>
        <w:pStyle w:val="ListParagraph"/>
        <w:numPr>
          <w:ilvl w:val="0"/>
          <w:numId w:val="12"/>
        </w:numPr>
        <w:rPr>
          <w:rFonts w:asciiTheme="minorHAnsi" w:hAnsiTheme="minorHAnsi" w:cstheme="minorHAnsi"/>
          <w:sz w:val="22"/>
          <w:szCs w:val="22"/>
        </w:rPr>
      </w:pPr>
      <w:r w:rsidRPr="00F85183">
        <w:rPr>
          <w:rFonts w:asciiTheme="minorHAnsi" w:hAnsiTheme="minorHAnsi" w:cstheme="minorHAnsi"/>
          <w:b/>
          <w:bCs/>
          <w:sz w:val="22"/>
          <w:szCs w:val="22"/>
        </w:rPr>
        <w:t>Lean HO command:</w:t>
      </w:r>
      <w:r w:rsidR="00C05ACA">
        <w:rPr>
          <w:rFonts w:asciiTheme="minorHAnsi" w:hAnsiTheme="minorHAnsi" w:cstheme="minorHAnsi"/>
          <w:sz w:val="22"/>
          <w:szCs w:val="22"/>
        </w:rPr>
        <w:t xml:space="preserve"> If candidate cell configurations are pre-configured,</w:t>
      </w:r>
      <w:r w:rsidR="007152DF">
        <w:rPr>
          <w:rFonts w:asciiTheme="minorHAnsi" w:hAnsiTheme="minorHAnsi" w:cstheme="minorHAnsi"/>
          <w:sz w:val="22"/>
          <w:szCs w:val="22"/>
        </w:rPr>
        <w:t xml:space="preserve"> source node </w:t>
      </w:r>
      <w:r w:rsidR="00C05ACA">
        <w:rPr>
          <w:rFonts w:asciiTheme="minorHAnsi" w:hAnsiTheme="minorHAnsi" w:cstheme="minorHAnsi"/>
          <w:sz w:val="22"/>
          <w:szCs w:val="22"/>
        </w:rPr>
        <w:t>does not</w:t>
      </w:r>
      <w:r w:rsidR="007152DF">
        <w:rPr>
          <w:rFonts w:asciiTheme="minorHAnsi" w:hAnsiTheme="minorHAnsi" w:cstheme="minorHAnsi"/>
          <w:sz w:val="22"/>
          <w:szCs w:val="22"/>
        </w:rPr>
        <w:t xml:space="preserve"> send the</w:t>
      </w:r>
      <w:r w:rsidR="0072659B">
        <w:rPr>
          <w:rFonts w:asciiTheme="minorHAnsi" w:hAnsiTheme="minorHAnsi" w:cstheme="minorHAnsi"/>
          <w:sz w:val="22"/>
          <w:szCs w:val="22"/>
        </w:rPr>
        <w:t xml:space="preserve"> full RRC configuration of the target cell </w:t>
      </w:r>
      <w:r w:rsidR="001A5B9B">
        <w:rPr>
          <w:rFonts w:asciiTheme="minorHAnsi" w:hAnsiTheme="minorHAnsi" w:cstheme="minorHAnsi"/>
          <w:sz w:val="22"/>
          <w:szCs w:val="22"/>
        </w:rPr>
        <w:t>in the</w:t>
      </w:r>
      <w:r w:rsidR="0072659B">
        <w:rPr>
          <w:rFonts w:asciiTheme="minorHAnsi" w:hAnsiTheme="minorHAnsi" w:cstheme="minorHAnsi"/>
          <w:sz w:val="22"/>
          <w:szCs w:val="22"/>
        </w:rPr>
        <w:t xml:space="preserve"> HO command (</w:t>
      </w:r>
      <w:r w:rsidR="001A5B9B">
        <w:rPr>
          <w:rFonts w:asciiTheme="minorHAnsi" w:hAnsiTheme="minorHAnsi" w:cstheme="minorHAnsi"/>
          <w:sz w:val="22"/>
          <w:szCs w:val="22"/>
        </w:rPr>
        <w:t>as done via</w:t>
      </w:r>
      <w:r w:rsidR="0072659B">
        <w:rPr>
          <w:rFonts w:asciiTheme="minorHAnsi" w:hAnsiTheme="minorHAnsi" w:cstheme="minorHAnsi"/>
          <w:sz w:val="22"/>
          <w:szCs w:val="22"/>
        </w:rPr>
        <w:t xml:space="preserve"> </w:t>
      </w:r>
      <w:proofErr w:type="spellStart"/>
      <w:r w:rsidR="0072659B">
        <w:rPr>
          <w:rFonts w:asciiTheme="minorHAnsi" w:hAnsiTheme="minorHAnsi" w:cstheme="minorHAnsi"/>
          <w:sz w:val="22"/>
          <w:szCs w:val="22"/>
        </w:rPr>
        <w:t>RRCReconfigWithSync</w:t>
      </w:r>
      <w:proofErr w:type="spellEnd"/>
      <w:r w:rsidR="0072659B">
        <w:rPr>
          <w:rFonts w:asciiTheme="minorHAnsi" w:hAnsiTheme="minorHAnsi" w:cstheme="minorHAnsi"/>
          <w:sz w:val="22"/>
          <w:szCs w:val="22"/>
        </w:rPr>
        <w:t xml:space="preserve"> </w:t>
      </w:r>
      <w:r w:rsidR="001A5B9B">
        <w:rPr>
          <w:rFonts w:asciiTheme="minorHAnsi" w:hAnsiTheme="minorHAnsi" w:cstheme="minorHAnsi"/>
          <w:sz w:val="22"/>
          <w:szCs w:val="22"/>
        </w:rPr>
        <w:t xml:space="preserve">in case of L3 HO) and can just the indicate the pre-configured candidate </w:t>
      </w:r>
      <w:r w:rsidR="00795B6C">
        <w:rPr>
          <w:rFonts w:asciiTheme="minorHAnsi" w:hAnsiTheme="minorHAnsi" w:cstheme="minorHAnsi"/>
          <w:sz w:val="22"/>
          <w:szCs w:val="22"/>
        </w:rPr>
        <w:t>config</w:t>
      </w:r>
      <w:r w:rsidR="001A5B9B">
        <w:rPr>
          <w:rFonts w:asciiTheme="minorHAnsi" w:hAnsiTheme="minorHAnsi" w:cstheme="minorHAnsi"/>
          <w:sz w:val="22"/>
          <w:szCs w:val="22"/>
        </w:rPr>
        <w:t xml:space="preserve"> ID as done via </w:t>
      </w:r>
      <w:r w:rsidR="0072659B">
        <w:rPr>
          <w:rFonts w:asciiTheme="minorHAnsi" w:hAnsiTheme="minorHAnsi" w:cstheme="minorHAnsi"/>
          <w:sz w:val="22"/>
          <w:szCs w:val="22"/>
        </w:rPr>
        <w:t>LTM Cell Switch MAC-CE</w:t>
      </w:r>
      <w:r w:rsidR="0072659B" w:rsidRPr="00F85183">
        <w:rPr>
          <w:rFonts w:asciiTheme="minorHAnsi" w:hAnsiTheme="minorHAnsi" w:cstheme="minorHAnsi"/>
          <w:sz w:val="22"/>
          <w:szCs w:val="22"/>
        </w:rPr>
        <w:t>)</w:t>
      </w:r>
    </w:p>
    <w:p w14:paraId="1945467E" w14:textId="77777777" w:rsidR="00F85183" w:rsidRPr="00F85183" w:rsidRDefault="00F85183" w:rsidP="00F85183">
      <w:pPr>
        <w:pStyle w:val="ListParagraph"/>
        <w:rPr>
          <w:rFonts w:asciiTheme="minorHAnsi" w:hAnsiTheme="minorHAnsi" w:cstheme="minorHAnsi"/>
          <w:sz w:val="22"/>
          <w:szCs w:val="22"/>
        </w:rPr>
      </w:pPr>
    </w:p>
    <w:p w14:paraId="1427127D" w14:textId="1BC01BD7" w:rsidR="000966F8" w:rsidRDefault="00F85183" w:rsidP="00F85183">
      <w:pPr>
        <w:pStyle w:val="ListParagraph"/>
        <w:numPr>
          <w:ilvl w:val="0"/>
          <w:numId w:val="12"/>
        </w:numPr>
        <w:rPr>
          <w:rFonts w:asciiTheme="minorHAnsi" w:hAnsiTheme="minorHAnsi" w:cstheme="minorHAnsi"/>
          <w:sz w:val="22"/>
          <w:szCs w:val="22"/>
        </w:rPr>
      </w:pPr>
      <w:r w:rsidRPr="00F85183">
        <w:rPr>
          <w:rFonts w:asciiTheme="minorHAnsi" w:hAnsiTheme="minorHAnsi" w:cstheme="minorHAnsi"/>
          <w:b/>
          <w:bCs/>
          <w:sz w:val="22"/>
          <w:szCs w:val="22"/>
        </w:rPr>
        <w:t>Enables fast recovery in case of RLF/HOF:</w:t>
      </w:r>
      <w:r w:rsidRPr="00F85183">
        <w:rPr>
          <w:rFonts w:asciiTheme="minorHAnsi" w:hAnsiTheme="minorHAnsi" w:cstheme="minorHAnsi"/>
          <w:sz w:val="22"/>
          <w:szCs w:val="22"/>
        </w:rPr>
        <w:t xml:space="preserve"> P</w:t>
      </w:r>
      <w:r w:rsidR="001A5B9B" w:rsidRPr="00F85183">
        <w:rPr>
          <w:rFonts w:asciiTheme="minorHAnsi" w:hAnsiTheme="minorHAnsi" w:cstheme="minorHAnsi"/>
          <w:sz w:val="22"/>
          <w:szCs w:val="22"/>
        </w:rPr>
        <w:t>re</w:t>
      </w:r>
      <w:r w:rsidR="001A5B9B">
        <w:rPr>
          <w:rFonts w:asciiTheme="minorHAnsi" w:hAnsiTheme="minorHAnsi" w:cstheme="minorHAnsi"/>
          <w:sz w:val="22"/>
          <w:szCs w:val="22"/>
        </w:rPr>
        <w:t xml:space="preserve">-configuration of candidate cells </w:t>
      </w:r>
      <w:r w:rsidR="006A63C8">
        <w:rPr>
          <w:rFonts w:asciiTheme="minorHAnsi" w:hAnsiTheme="minorHAnsi" w:cstheme="minorHAnsi"/>
          <w:sz w:val="22"/>
          <w:szCs w:val="22"/>
        </w:rPr>
        <w:t>helps</w:t>
      </w:r>
      <w:r w:rsidR="001A5B9B">
        <w:rPr>
          <w:rFonts w:asciiTheme="minorHAnsi" w:hAnsiTheme="minorHAnsi" w:cstheme="minorHAnsi"/>
          <w:sz w:val="22"/>
          <w:szCs w:val="22"/>
        </w:rPr>
        <w:t xml:space="preserve"> </w:t>
      </w:r>
      <w:r w:rsidRPr="00F85183">
        <w:rPr>
          <w:rFonts w:asciiTheme="minorHAnsi" w:hAnsiTheme="minorHAnsi" w:cstheme="minorHAnsi"/>
          <w:sz w:val="22"/>
          <w:szCs w:val="22"/>
        </w:rPr>
        <w:t>in</w:t>
      </w:r>
      <w:r w:rsidR="001A5B9B">
        <w:rPr>
          <w:rFonts w:asciiTheme="minorHAnsi" w:hAnsiTheme="minorHAnsi" w:cstheme="minorHAnsi"/>
          <w:sz w:val="22"/>
          <w:szCs w:val="22"/>
        </w:rPr>
        <w:t xml:space="preserve"> “fast recovery” e.g., in case UE encounters an RLF or HOF and selects a cell which is also a pre-configured candidate cell, UE can directly apply the candidate cell configuration and perform fast recovery, in contrast to performing a re-establishment procedure.</w:t>
      </w:r>
    </w:p>
    <w:p w14:paraId="57F9DA4D" w14:textId="1C3B74D3" w:rsidR="00DF1727" w:rsidRPr="00DF1727" w:rsidRDefault="00DF1727" w:rsidP="00971A57">
      <w:pPr>
        <w:rPr>
          <w:rFonts w:asciiTheme="minorHAnsi" w:hAnsiTheme="minorHAnsi" w:cstheme="minorHAnsi"/>
          <w:b/>
          <w:bCs/>
          <w:color w:val="FF0000"/>
          <w:sz w:val="22"/>
          <w:szCs w:val="22"/>
        </w:rPr>
      </w:pPr>
      <w:r w:rsidRPr="00DF1727">
        <w:rPr>
          <w:rFonts w:asciiTheme="minorHAnsi" w:hAnsiTheme="minorHAnsi" w:cstheme="minorHAnsi"/>
          <w:b/>
          <w:bCs/>
          <w:color w:val="FF0000"/>
          <w:sz w:val="22"/>
          <w:szCs w:val="22"/>
        </w:rPr>
        <w:t>Complexities</w:t>
      </w:r>
    </w:p>
    <w:p w14:paraId="34F34472" w14:textId="14BE72C7" w:rsidR="00420C55" w:rsidRDefault="006E6AEC" w:rsidP="008775BB">
      <w:pPr>
        <w:pStyle w:val="ListParagraph"/>
        <w:numPr>
          <w:ilvl w:val="0"/>
          <w:numId w:val="16"/>
        </w:numPr>
        <w:rPr>
          <w:rFonts w:asciiTheme="minorHAnsi" w:hAnsiTheme="minorHAnsi" w:cstheme="minorHAnsi"/>
          <w:sz w:val="22"/>
          <w:szCs w:val="22"/>
        </w:rPr>
      </w:pPr>
      <w:r w:rsidRPr="008775BB">
        <w:rPr>
          <w:rFonts w:asciiTheme="minorHAnsi" w:hAnsiTheme="minorHAnsi" w:cstheme="minorHAnsi"/>
          <w:b/>
          <w:bCs/>
          <w:sz w:val="22"/>
          <w:szCs w:val="22"/>
        </w:rPr>
        <w:t>Additional UE memor</w:t>
      </w:r>
      <w:r w:rsidR="008775BB" w:rsidRPr="008775BB">
        <w:rPr>
          <w:rFonts w:asciiTheme="minorHAnsi" w:hAnsiTheme="minorHAnsi" w:cstheme="minorHAnsi"/>
          <w:b/>
          <w:bCs/>
          <w:sz w:val="22"/>
          <w:szCs w:val="22"/>
        </w:rPr>
        <w:t>y:</w:t>
      </w:r>
      <w:r w:rsidR="008775BB" w:rsidRPr="008775BB">
        <w:rPr>
          <w:rFonts w:asciiTheme="minorHAnsi" w:hAnsiTheme="minorHAnsi" w:cstheme="minorHAnsi"/>
          <w:sz w:val="22"/>
          <w:szCs w:val="22"/>
        </w:rPr>
        <w:t xml:space="preserve"> </w:t>
      </w:r>
      <w:r w:rsidR="007F1A5B" w:rsidRPr="008775BB">
        <w:rPr>
          <w:rFonts w:asciiTheme="minorHAnsi" w:hAnsiTheme="minorHAnsi" w:cstheme="minorHAnsi"/>
          <w:sz w:val="22"/>
          <w:szCs w:val="22"/>
        </w:rPr>
        <w:t xml:space="preserve">UE </w:t>
      </w:r>
      <w:r w:rsidR="00344FA4" w:rsidRPr="008775BB">
        <w:rPr>
          <w:rFonts w:asciiTheme="minorHAnsi" w:hAnsiTheme="minorHAnsi" w:cstheme="minorHAnsi"/>
          <w:sz w:val="22"/>
          <w:szCs w:val="22"/>
        </w:rPr>
        <w:t xml:space="preserve">might need to store </w:t>
      </w:r>
      <w:r w:rsidR="00693FD7">
        <w:rPr>
          <w:rFonts w:asciiTheme="minorHAnsi" w:hAnsiTheme="minorHAnsi" w:cstheme="minorHAnsi"/>
          <w:sz w:val="22"/>
          <w:szCs w:val="22"/>
        </w:rPr>
        <w:t xml:space="preserve">the </w:t>
      </w:r>
      <w:r w:rsidR="007F1A5B" w:rsidRPr="008775BB">
        <w:rPr>
          <w:rFonts w:asciiTheme="minorHAnsi" w:hAnsiTheme="minorHAnsi" w:cstheme="minorHAnsi"/>
          <w:sz w:val="22"/>
          <w:szCs w:val="22"/>
        </w:rPr>
        <w:t>candidate cell configurations</w:t>
      </w:r>
      <w:r w:rsidR="00693FD7">
        <w:rPr>
          <w:rFonts w:asciiTheme="minorHAnsi" w:hAnsiTheme="minorHAnsi" w:cstheme="minorHAnsi"/>
          <w:sz w:val="22"/>
          <w:szCs w:val="22"/>
        </w:rPr>
        <w:t xml:space="preserve"> (e.g., 8 candidate cells)</w:t>
      </w:r>
      <w:r w:rsidR="00420C55" w:rsidRPr="008775BB">
        <w:rPr>
          <w:rFonts w:asciiTheme="minorHAnsi" w:hAnsiTheme="minorHAnsi" w:cstheme="minorHAnsi"/>
          <w:sz w:val="22"/>
          <w:szCs w:val="22"/>
        </w:rPr>
        <w:t xml:space="preserve"> in its memory (sometimes unnecessary configurations e.g.,</w:t>
      </w:r>
      <w:r w:rsidR="00344FA4" w:rsidRPr="008775BB">
        <w:rPr>
          <w:rFonts w:asciiTheme="minorHAnsi" w:hAnsiTheme="minorHAnsi" w:cstheme="minorHAnsi"/>
          <w:sz w:val="22"/>
          <w:szCs w:val="22"/>
        </w:rPr>
        <w:t xml:space="preserve"> if that candidate cell was not selected as a target cell</w:t>
      </w:r>
      <w:r w:rsidR="00420C55" w:rsidRPr="008775BB">
        <w:rPr>
          <w:rFonts w:asciiTheme="minorHAnsi" w:hAnsiTheme="minorHAnsi" w:cstheme="minorHAnsi"/>
          <w:sz w:val="22"/>
          <w:szCs w:val="22"/>
        </w:rPr>
        <w:t xml:space="preserve">) </w:t>
      </w:r>
      <w:r w:rsidR="00344FA4" w:rsidRPr="008775BB">
        <w:rPr>
          <w:rFonts w:asciiTheme="minorHAnsi" w:hAnsiTheme="minorHAnsi" w:cstheme="minorHAnsi"/>
          <w:sz w:val="22"/>
          <w:szCs w:val="22"/>
        </w:rPr>
        <w:t>and might add to UE memory requirements.</w:t>
      </w:r>
    </w:p>
    <w:p w14:paraId="50467C7D" w14:textId="77777777" w:rsidR="00F66D2D" w:rsidRPr="00F66D2D" w:rsidRDefault="00F66D2D" w:rsidP="00F66D2D">
      <w:pPr>
        <w:pStyle w:val="ListParagraph"/>
        <w:numPr>
          <w:ilvl w:val="1"/>
          <w:numId w:val="16"/>
        </w:numPr>
        <w:rPr>
          <w:rFonts w:asciiTheme="minorHAnsi" w:hAnsiTheme="minorHAnsi" w:cstheme="minorHAnsi"/>
          <w:sz w:val="22"/>
          <w:szCs w:val="22"/>
        </w:rPr>
      </w:pPr>
      <w:r w:rsidRPr="00F66D2D">
        <w:rPr>
          <w:rFonts w:asciiTheme="minorHAnsi" w:hAnsiTheme="minorHAnsi" w:cstheme="minorHAnsi"/>
          <w:sz w:val="22"/>
          <w:szCs w:val="22"/>
        </w:rPr>
        <w:t>Enabling faster recovery and having a lean HO command seems to outweigh the cons for UE to store some candidate cell configurations.</w:t>
      </w:r>
    </w:p>
    <w:p w14:paraId="761CEB40" w14:textId="77777777" w:rsidR="008775BB" w:rsidRPr="008775BB" w:rsidRDefault="008775BB" w:rsidP="008775BB">
      <w:pPr>
        <w:pStyle w:val="ListParagraph"/>
        <w:rPr>
          <w:rFonts w:asciiTheme="minorHAnsi" w:hAnsiTheme="minorHAnsi" w:cstheme="minorHAnsi"/>
          <w:sz w:val="22"/>
          <w:szCs w:val="22"/>
        </w:rPr>
      </w:pPr>
    </w:p>
    <w:p w14:paraId="3CEC34A4" w14:textId="77777777" w:rsidR="00693FD7" w:rsidRDefault="008775BB" w:rsidP="008775BB">
      <w:pPr>
        <w:pStyle w:val="ListParagraph"/>
        <w:numPr>
          <w:ilvl w:val="0"/>
          <w:numId w:val="16"/>
        </w:numPr>
        <w:rPr>
          <w:rFonts w:asciiTheme="minorHAnsi" w:hAnsiTheme="minorHAnsi" w:cstheme="minorHAnsi"/>
          <w:sz w:val="22"/>
          <w:szCs w:val="22"/>
        </w:rPr>
      </w:pPr>
      <w:r w:rsidRPr="008775BB">
        <w:rPr>
          <w:rFonts w:asciiTheme="minorHAnsi" w:hAnsiTheme="minorHAnsi" w:cstheme="minorHAnsi"/>
          <w:b/>
          <w:bCs/>
          <w:sz w:val="22"/>
          <w:szCs w:val="22"/>
        </w:rPr>
        <w:t>Resource reservation at candidate cells:</w:t>
      </w:r>
      <w:r w:rsidRPr="008775BB">
        <w:rPr>
          <w:rFonts w:asciiTheme="minorHAnsi" w:hAnsiTheme="minorHAnsi" w:cstheme="minorHAnsi"/>
          <w:sz w:val="22"/>
          <w:szCs w:val="22"/>
        </w:rPr>
        <w:t xml:space="preserve"> </w:t>
      </w:r>
      <w:r w:rsidR="000A088E" w:rsidRPr="008775BB">
        <w:rPr>
          <w:rFonts w:asciiTheme="minorHAnsi" w:hAnsiTheme="minorHAnsi" w:cstheme="minorHAnsi"/>
          <w:sz w:val="22"/>
          <w:szCs w:val="22"/>
        </w:rPr>
        <w:t>T</w:t>
      </w:r>
      <w:r w:rsidR="000F1A5F" w:rsidRPr="008775BB">
        <w:rPr>
          <w:rFonts w:asciiTheme="minorHAnsi" w:hAnsiTheme="minorHAnsi" w:cstheme="minorHAnsi"/>
          <w:sz w:val="22"/>
          <w:szCs w:val="22"/>
        </w:rPr>
        <w:t>he candidate RAN node</w:t>
      </w:r>
      <w:r w:rsidR="000A088E" w:rsidRPr="008775BB">
        <w:rPr>
          <w:rFonts w:asciiTheme="minorHAnsi" w:hAnsiTheme="minorHAnsi" w:cstheme="minorHAnsi"/>
          <w:sz w:val="22"/>
          <w:szCs w:val="22"/>
        </w:rPr>
        <w:t>(s) also need</w:t>
      </w:r>
      <w:r w:rsidR="000F1A5F" w:rsidRPr="008775BB">
        <w:rPr>
          <w:rFonts w:asciiTheme="minorHAnsi" w:hAnsiTheme="minorHAnsi" w:cstheme="minorHAnsi"/>
          <w:sz w:val="22"/>
          <w:szCs w:val="22"/>
        </w:rPr>
        <w:t xml:space="preserve"> to reserve some resources </w:t>
      </w:r>
      <w:r w:rsidR="000A088E" w:rsidRPr="008775BB">
        <w:rPr>
          <w:rFonts w:asciiTheme="minorHAnsi" w:hAnsiTheme="minorHAnsi" w:cstheme="minorHAnsi"/>
          <w:sz w:val="22"/>
          <w:szCs w:val="22"/>
        </w:rPr>
        <w:t>(e.g., RACH resources in case of RACH-based or CG resources in RACH-less)</w:t>
      </w:r>
      <w:r w:rsidR="000F1A5F" w:rsidRPr="008775BB">
        <w:rPr>
          <w:rFonts w:asciiTheme="minorHAnsi" w:hAnsiTheme="minorHAnsi" w:cstheme="minorHAnsi"/>
          <w:sz w:val="22"/>
          <w:szCs w:val="22"/>
        </w:rPr>
        <w:t xml:space="preserve"> </w:t>
      </w:r>
      <w:r w:rsidR="000A088E" w:rsidRPr="008775BB">
        <w:rPr>
          <w:rFonts w:asciiTheme="minorHAnsi" w:hAnsiTheme="minorHAnsi" w:cstheme="minorHAnsi"/>
          <w:sz w:val="22"/>
          <w:szCs w:val="22"/>
        </w:rPr>
        <w:t xml:space="preserve">to enable these pre-configurations. </w:t>
      </w:r>
    </w:p>
    <w:p w14:paraId="69DF0E34" w14:textId="6945FC48" w:rsidR="00A356A8" w:rsidRDefault="00AA5E32" w:rsidP="00693FD7">
      <w:pPr>
        <w:pStyle w:val="ListParagraph"/>
        <w:numPr>
          <w:ilvl w:val="1"/>
          <w:numId w:val="16"/>
        </w:numPr>
        <w:rPr>
          <w:rFonts w:asciiTheme="minorHAnsi" w:hAnsiTheme="minorHAnsi" w:cstheme="minorHAnsi"/>
          <w:sz w:val="22"/>
          <w:szCs w:val="22"/>
        </w:rPr>
      </w:pPr>
      <w:r>
        <w:rPr>
          <w:rFonts w:asciiTheme="minorHAnsi" w:hAnsiTheme="minorHAnsi" w:cstheme="minorHAnsi"/>
          <w:sz w:val="22"/>
          <w:szCs w:val="22"/>
        </w:rPr>
        <w:t xml:space="preserve">There </w:t>
      </w:r>
      <w:r w:rsidR="00DC61E2">
        <w:rPr>
          <w:rFonts w:asciiTheme="minorHAnsi" w:hAnsiTheme="minorHAnsi" w:cstheme="minorHAnsi"/>
          <w:sz w:val="22"/>
          <w:szCs w:val="22"/>
        </w:rPr>
        <w:t>were</w:t>
      </w:r>
      <w:r>
        <w:rPr>
          <w:rFonts w:asciiTheme="minorHAnsi" w:hAnsiTheme="minorHAnsi" w:cstheme="minorHAnsi"/>
          <w:sz w:val="22"/>
          <w:szCs w:val="22"/>
        </w:rPr>
        <w:t xml:space="preserve"> some concerns raised </w:t>
      </w:r>
      <w:r w:rsidR="00DC61E2">
        <w:rPr>
          <w:rFonts w:asciiTheme="minorHAnsi" w:hAnsiTheme="minorHAnsi" w:cstheme="minorHAnsi"/>
          <w:sz w:val="22"/>
          <w:szCs w:val="22"/>
        </w:rPr>
        <w:t>in 5G on</w:t>
      </w:r>
      <w:r>
        <w:rPr>
          <w:rFonts w:asciiTheme="minorHAnsi" w:hAnsiTheme="minorHAnsi" w:cstheme="minorHAnsi"/>
          <w:sz w:val="22"/>
          <w:szCs w:val="22"/>
        </w:rPr>
        <w:t xml:space="preserve"> </w:t>
      </w:r>
      <w:r w:rsidR="00DC61E2">
        <w:rPr>
          <w:rFonts w:asciiTheme="minorHAnsi" w:hAnsiTheme="minorHAnsi" w:cstheme="minorHAnsi"/>
          <w:sz w:val="22"/>
          <w:szCs w:val="22"/>
        </w:rPr>
        <w:t xml:space="preserve">this resource reservation issue for CHO/LTM/CLTM. But we don’t think this should be a big concern at the network considering the </w:t>
      </w:r>
      <w:r w:rsidR="00DC61E2" w:rsidRPr="00F66D2D">
        <w:rPr>
          <w:rFonts w:asciiTheme="minorHAnsi" w:hAnsiTheme="minorHAnsi" w:cstheme="minorHAnsi"/>
          <w:b/>
          <w:sz w:val="22"/>
          <w:szCs w:val="22"/>
        </w:rPr>
        <w:t>RAN node can modify/release the reserved resources anytime it wants</w:t>
      </w:r>
      <w:r w:rsidR="00DC61E2">
        <w:rPr>
          <w:rFonts w:asciiTheme="minorHAnsi" w:hAnsiTheme="minorHAnsi" w:cstheme="minorHAnsi"/>
          <w:sz w:val="22"/>
          <w:szCs w:val="22"/>
        </w:rPr>
        <w:t xml:space="preserve"> (e.g., if it’s in a resource crunch) and can modify/release the candidate cell configuration at the UE.</w:t>
      </w:r>
      <w:r w:rsidR="00107C3E">
        <w:rPr>
          <w:rFonts w:asciiTheme="minorHAnsi" w:hAnsiTheme="minorHAnsi" w:cstheme="minorHAnsi"/>
          <w:sz w:val="22"/>
          <w:szCs w:val="22"/>
        </w:rPr>
        <w:t xml:space="preserve"> </w:t>
      </w:r>
    </w:p>
    <w:p w14:paraId="3AE52B72" w14:textId="77777777" w:rsidR="008775BB" w:rsidRPr="008775BB" w:rsidRDefault="008775BB" w:rsidP="008775BB">
      <w:pPr>
        <w:pStyle w:val="ListParagraph"/>
        <w:rPr>
          <w:rFonts w:asciiTheme="minorHAnsi" w:hAnsiTheme="minorHAnsi" w:cstheme="minorHAnsi"/>
          <w:sz w:val="22"/>
          <w:szCs w:val="22"/>
        </w:rPr>
      </w:pPr>
    </w:p>
    <w:p w14:paraId="0871F177" w14:textId="004FFC43" w:rsidR="008775BB" w:rsidRPr="008775BB" w:rsidRDefault="008775BB" w:rsidP="008775BB">
      <w:pPr>
        <w:pStyle w:val="ListParagraph"/>
        <w:numPr>
          <w:ilvl w:val="0"/>
          <w:numId w:val="16"/>
        </w:numPr>
        <w:rPr>
          <w:rFonts w:asciiTheme="minorHAnsi" w:hAnsiTheme="minorHAnsi" w:cstheme="minorHAnsi"/>
          <w:sz w:val="22"/>
          <w:szCs w:val="22"/>
        </w:rPr>
      </w:pPr>
      <w:r w:rsidRPr="008775BB">
        <w:rPr>
          <w:rFonts w:asciiTheme="minorHAnsi" w:hAnsiTheme="minorHAnsi" w:cstheme="minorHAnsi"/>
          <w:b/>
          <w:bCs/>
          <w:sz w:val="22"/>
          <w:szCs w:val="22"/>
        </w:rPr>
        <w:t xml:space="preserve">Additional backhaul </w:t>
      </w:r>
      <w:r w:rsidR="00E878F2" w:rsidRPr="008775BB">
        <w:rPr>
          <w:rFonts w:asciiTheme="minorHAnsi" w:hAnsiTheme="minorHAnsi" w:cstheme="minorHAnsi"/>
          <w:b/>
          <w:bCs/>
          <w:sz w:val="22"/>
          <w:szCs w:val="22"/>
        </w:rPr>
        <w:t>signalling</w:t>
      </w:r>
      <w:r w:rsidRPr="008775BB">
        <w:rPr>
          <w:rFonts w:asciiTheme="minorHAnsi" w:hAnsiTheme="minorHAnsi" w:cstheme="minorHAnsi"/>
          <w:b/>
          <w:bCs/>
          <w:sz w:val="22"/>
          <w:szCs w:val="22"/>
        </w:rPr>
        <w:t>:</w:t>
      </w:r>
      <w:r w:rsidRPr="008775BB">
        <w:rPr>
          <w:rFonts w:asciiTheme="minorHAnsi" w:hAnsiTheme="minorHAnsi" w:cstheme="minorHAnsi"/>
          <w:sz w:val="22"/>
          <w:szCs w:val="22"/>
        </w:rPr>
        <w:t xml:space="preserve"> From network perspective, the additional impact to support pre-configurations is for source RAN node to do some “early” HO preparation by coordinating with candidate RAN node(s) to obtain the candidate cell configuration(s).</w:t>
      </w:r>
    </w:p>
    <w:p w14:paraId="1324CDC4" w14:textId="368DBEC3" w:rsidR="008775BB" w:rsidRDefault="007F46F8" w:rsidP="00F66D2D">
      <w:pPr>
        <w:pStyle w:val="Observations"/>
      </w:pPr>
      <w:bookmarkStart w:id="171" w:name="_Toc212732181"/>
      <w:bookmarkStart w:id="172" w:name="_Toc212730482"/>
      <w:bookmarkStart w:id="173" w:name="_Toc212732108"/>
      <w:bookmarkStart w:id="174" w:name="_Toc213083314"/>
      <w:bookmarkStart w:id="175" w:name="_Toc213146241"/>
      <w:bookmarkStart w:id="176" w:name="_Toc213146309"/>
      <w:bookmarkStart w:id="177" w:name="_Toc213146377"/>
      <w:bookmarkStart w:id="178" w:name="_Toc213146747"/>
      <w:bookmarkStart w:id="179" w:name="_Toc213146784"/>
      <w:bookmarkStart w:id="180" w:name="_Toc213146809"/>
      <w:bookmarkStart w:id="181" w:name="_Toc213146834"/>
      <w:bookmarkStart w:id="182" w:name="_Toc213146862"/>
      <w:bookmarkStart w:id="183" w:name="_Toc213146944"/>
      <w:bookmarkStart w:id="184" w:name="_Toc213343606"/>
      <w:r>
        <w:t xml:space="preserve">Pre-configuration of candidate cells helps in reducing interruption time </w:t>
      </w:r>
      <w:r w:rsidR="00ED699F">
        <w:t xml:space="preserve">and increasing robustness </w:t>
      </w:r>
      <w:r>
        <w:t>via early RRC decoding at the UE, enables fast recovery in case of RLF/HOF and enables to have a lean HO command.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891840D" w14:textId="77777777" w:rsidR="007F46F8" w:rsidRDefault="007F46F8" w:rsidP="007F46F8">
      <w:pPr>
        <w:pStyle w:val="Observations"/>
        <w:numPr>
          <w:ilvl w:val="0"/>
          <w:numId w:val="0"/>
        </w:numPr>
        <w:ind w:left="360" w:hanging="360"/>
      </w:pPr>
    </w:p>
    <w:p w14:paraId="62DEAFC1" w14:textId="7ED49731" w:rsidR="007F46F8" w:rsidRDefault="007F46F8" w:rsidP="007F46F8">
      <w:pPr>
        <w:pStyle w:val="Observations"/>
      </w:pPr>
      <w:bookmarkStart w:id="185" w:name="_Toc212732109"/>
      <w:bookmarkStart w:id="186" w:name="_Toc212732182"/>
      <w:bookmarkStart w:id="187" w:name="_Toc212730483"/>
      <w:bookmarkStart w:id="188" w:name="_Toc213083315"/>
      <w:bookmarkStart w:id="189" w:name="_Toc213146242"/>
      <w:bookmarkStart w:id="190" w:name="_Toc213146310"/>
      <w:bookmarkStart w:id="191" w:name="_Toc213146378"/>
      <w:bookmarkStart w:id="192" w:name="_Toc213146748"/>
      <w:bookmarkStart w:id="193" w:name="_Toc213146785"/>
      <w:bookmarkStart w:id="194" w:name="_Toc213146810"/>
      <w:bookmarkStart w:id="195" w:name="_Toc213146835"/>
      <w:bookmarkStart w:id="196" w:name="_Toc213146863"/>
      <w:bookmarkStart w:id="197" w:name="_Toc213146945"/>
      <w:bookmarkStart w:id="198" w:name="_Toc213343607"/>
      <w:r>
        <w:t xml:space="preserve">The </w:t>
      </w:r>
      <w:r w:rsidR="00F1295A">
        <w:t xml:space="preserve">complexities w.r.t. </w:t>
      </w:r>
      <w:r w:rsidR="0061218E">
        <w:t xml:space="preserve">reserving resources </w:t>
      </w:r>
      <w:r w:rsidR="00E878F2">
        <w:t>when multiple</w:t>
      </w:r>
      <w:r w:rsidR="0013467B">
        <w:t xml:space="preserve"> </w:t>
      </w:r>
      <w:r w:rsidR="00F1295A">
        <w:t>candidate cell</w:t>
      </w:r>
      <w:r w:rsidR="00F26E08">
        <w:t>s</w:t>
      </w:r>
      <w:r w:rsidR="0061218E">
        <w:t xml:space="preserve"> </w:t>
      </w:r>
      <w:r w:rsidR="0013467B">
        <w:t xml:space="preserve">are pre-configured </w:t>
      </w:r>
      <w:r w:rsidR="0061218E">
        <w:t xml:space="preserve">can be addressed via smart network implementations e.g., by selecting </w:t>
      </w:r>
      <w:r w:rsidR="00F93473">
        <w:t>the right</w:t>
      </w:r>
      <w:r w:rsidR="0061218E">
        <w:t xml:space="preserve"> </w:t>
      </w:r>
      <w:r w:rsidR="0061218E">
        <w:lastRenderedPageBreak/>
        <w:t xml:space="preserve">set of candidate cells, </w:t>
      </w:r>
      <w:r w:rsidR="00E878F2">
        <w:t>reserving</w:t>
      </w:r>
      <w:r w:rsidR="00F93473">
        <w:t xml:space="preserve"> the </w:t>
      </w:r>
      <w:r w:rsidR="00E878F2">
        <w:t xml:space="preserve">resources for </w:t>
      </w:r>
      <w:r w:rsidR="00805849">
        <w:t>a suitable duration and using modify/cancel procedures as needed.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5DA37C9" w14:textId="5E10A439" w:rsidR="00FB7183" w:rsidRPr="004051F0" w:rsidRDefault="00FB7183" w:rsidP="004051F0">
      <w:pPr>
        <w:rPr>
          <w:rFonts w:asciiTheme="minorHAnsi" w:hAnsiTheme="minorHAnsi" w:cstheme="minorHAnsi"/>
          <w:sz w:val="22"/>
          <w:szCs w:val="22"/>
        </w:rPr>
      </w:pPr>
      <w:bookmarkStart w:id="199" w:name="_Toc212730484"/>
      <w:bookmarkStart w:id="200" w:name="_Toc212732110"/>
      <w:r w:rsidRPr="004051F0">
        <w:rPr>
          <w:rFonts w:asciiTheme="minorHAnsi" w:hAnsiTheme="minorHAnsi" w:cstheme="minorHAnsi"/>
          <w:sz w:val="22"/>
          <w:szCs w:val="22"/>
        </w:rPr>
        <w:t>Considering the benefits outweigh the complexities, we propose the following:</w:t>
      </w:r>
      <w:bookmarkEnd w:id="199"/>
      <w:bookmarkEnd w:id="200"/>
    </w:p>
    <w:p w14:paraId="62910535" w14:textId="404E0400" w:rsidR="00E53E60" w:rsidRDefault="008F7C71" w:rsidP="006D7B28">
      <w:pPr>
        <w:pStyle w:val="PropObs"/>
        <w:spacing w:line="276" w:lineRule="auto"/>
      </w:pPr>
      <w:bookmarkStart w:id="201" w:name="_Toc210055748"/>
      <w:bookmarkStart w:id="202" w:name="_Toc210055752"/>
      <w:bookmarkStart w:id="203" w:name="_Toc210056009"/>
      <w:bookmarkStart w:id="204" w:name="_Toc210056112"/>
      <w:bookmarkStart w:id="205" w:name="_Toc210056226"/>
      <w:bookmarkStart w:id="206" w:name="_Toc210062876"/>
      <w:bookmarkStart w:id="207" w:name="_Toc210062910"/>
      <w:bookmarkStart w:id="208" w:name="_Toc210072753"/>
      <w:bookmarkStart w:id="209" w:name="_Toc210163616"/>
      <w:bookmarkStart w:id="210" w:name="_Toc210163758"/>
      <w:bookmarkStart w:id="211" w:name="_Toc210291776"/>
      <w:bookmarkStart w:id="212" w:name="_Toc212732183"/>
      <w:bookmarkStart w:id="213" w:name="_Toc212732111"/>
      <w:bookmarkStart w:id="214" w:name="_Toc212730485"/>
      <w:bookmarkStart w:id="215" w:name="_Toc213083316"/>
      <w:bookmarkStart w:id="216" w:name="_Toc213146243"/>
      <w:bookmarkStart w:id="217" w:name="_Toc213146311"/>
      <w:bookmarkStart w:id="218" w:name="_Toc213146379"/>
      <w:bookmarkStart w:id="219" w:name="_Toc213146749"/>
      <w:bookmarkStart w:id="220" w:name="_Toc213146786"/>
      <w:bookmarkStart w:id="221" w:name="_Toc213146811"/>
      <w:bookmarkStart w:id="222" w:name="_Toc213146836"/>
      <w:bookmarkStart w:id="223" w:name="_Toc213146864"/>
      <w:bookmarkStart w:id="224" w:name="_Toc213146946"/>
      <w:bookmarkStart w:id="225" w:name="_Toc213343608"/>
      <w:bookmarkEnd w:id="201"/>
      <w:r w:rsidRPr="008F7C71">
        <w:t xml:space="preserve">6G </w:t>
      </w:r>
      <w:r w:rsidR="006D7B28">
        <w:t xml:space="preserve">mobility framework </w:t>
      </w:r>
      <w:r w:rsidRPr="008F7C71">
        <w:t xml:space="preserve">should support pre-configuring </w:t>
      </w:r>
      <w:r w:rsidR="006D7B28">
        <w:t xml:space="preserve">a </w:t>
      </w:r>
      <w:r w:rsidRPr="008F7C71">
        <w:t>UE with one or more candidate cell configurations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003C676C">
        <w:t xml:space="preserve"> to minimize mobility interruption time (e.g., via early RRC decoding of the candidate cell configurations) and </w:t>
      </w:r>
      <w:r w:rsidR="00F2638D">
        <w:t xml:space="preserve">to </w:t>
      </w:r>
      <w:r w:rsidR="003C676C">
        <w:t>enable fast recovery post RLF/HOF.</w:t>
      </w:r>
      <w:bookmarkEnd w:id="216"/>
      <w:bookmarkEnd w:id="217"/>
      <w:bookmarkEnd w:id="218"/>
      <w:bookmarkEnd w:id="219"/>
      <w:bookmarkEnd w:id="220"/>
      <w:bookmarkEnd w:id="221"/>
      <w:bookmarkEnd w:id="222"/>
      <w:bookmarkEnd w:id="223"/>
      <w:bookmarkEnd w:id="224"/>
      <w:bookmarkEnd w:id="225"/>
    </w:p>
    <w:p w14:paraId="63955416" w14:textId="760FBDC4" w:rsidR="009A32F4" w:rsidRDefault="00D95FAF" w:rsidP="009A32F4">
      <w:pPr>
        <w:pStyle w:val="Heading3"/>
      </w:pPr>
      <w:bookmarkStart w:id="226" w:name="_Toc212732112"/>
      <w:bookmarkStart w:id="227" w:name="_Toc212732184"/>
      <w:bookmarkStart w:id="228" w:name="_Toc212730486"/>
      <w:bookmarkStart w:id="229" w:name="_Toc213083317"/>
      <w:bookmarkStart w:id="230" w:name="_Toc213146244"/>
      <w:bookmarkStart w:id="231" w:name="_Toc213146312"/>
      <w:bookmarkStart w:id="232" w:name="_Toc213146380"/>
      <w:bookmarkStart w:id="233" w:name="_Toc213146750"/>
      <w:bookmarkStart w:id="234" w:name="_Toc213146787"/>
      <w:bookmarkStart w:id="235" w:name="_Toc213146812"/>
      <w:bookmarkStart w:id="236" w:name="_Toc213146837"/>
      <w:bookmarkStart w:id="237" w:name="_Toc213146865"/>
      <w:bookmarkStart w:id="238" w:name="_Toc213146947"/>
      <w:bookmarkStart w:id="239" w:name="_Toc213343609"/>
      <w:r>
        <w:t>Conditional mobility</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A9C1DD5" w14:textId="77777777" w:rsidR="002A0C5A" w:rsidRDefault="002A0C5A" w:rsidP="002A0C5A"/>
    <w:p w14:paraId="1AED962B" w14:textId="3E99D41A" w:rsidR="007C1777" w:rsidRDefault="00107C3E" w:rsidP="002A0C5A">
      <w:pPr>
        <w:rPr>
          <w:rFonts w:asciiTheme="minorHAnsi" w:hAnsiTheme="minorHAnsi" w:cstheme="minorHAnsi"/>
          <w:sz w:val="22"/>
          <w:szCs w:val="22"/>
        </w:rPr>
      </w:pPr>
      <w:r w:rsidRPr="00107C3E">
        <w:rPr>
          <w:rFonts w:asciiTheme="minorHAnsi" w:hAnsiTheme="minorHAnsi" w:cstheme="minorHAnsi"/>
          <w:sz w:val="22"/>
          <w:szCs w:val="22"/>
        </w:rPr>
        <w:t>In 5G</w:t>
      </w:r>
      <w:r>
        <w:rPr>
          <w:rFonts w:asciiTheme="minorHAnsi" w:hAnsiTheme="minorHAnsi" w:cstheme="minorHAnsi"/>
          <w:sz w:val="22"/>
          <w:szCs w:val="22"/>
        </w:rPr>
        <w:t>, both CHO and CLTM supports configuring the UE with execution conditions</w:t>
      </w:r>
      <w:r w:rsidR="0034598A">
        <w:rPr>
          <w:rFonts w:asciiTheme="minorHAnsi" w:hAnsiTheme="minorHAnsi" w:cstheme="minorHAnsi"/>
          <w:sz w:val="22"/>
          <w:szCs w:val="22"/>
        </w:rPr>
        <w:t xml:space="preserve"> </w:t>
      </w:r>
      <w:r w:rsidR="00B907D5">
        <w:rPr>
          <w:rFonts w:asciiTheme="minorHAnsi" w:hAnsiTheme="minorHAnsi" w:cstheme="minorHAnsi"/>
          <w:sz w:val="22"/>
          <w:szCs w:val="22"/>
        </w:rPr>
        <w:t xml:space="preserve">associated to each candidate cell, </w:t>
      </w:r>
      <w:r w:rsidR="0034598A">
        <w:rPr>
          <w:rFonts w:asciiTheme="minorHAnsi" w:hAnsiTheme="minorHAnsi" w:cstheme="minorHAnsi"/>
          <w:sz w:val="22"/>
          <w:szCs w:val="22"/>
        </w:rPr>
        <w:t>via conditional events in RRC in case of CHO or conditional events in MAC in case of CLTM</w:t>
      </w:r>
      <w:r w:rsidR="00B907D5">
        <w:rPr>
          <w:rFonts w:asciiTheme="minorHAnsi" w:hAnsiTheme="minorHAnsi" w:cstheme="minorHAnsi"/>
          <w:sz w:val="22"/>
          <w:szCs w:val="22"/>
        </w:rPr>
        <w:t xml:space="preserve">. </w:t>
      </w:r>
      <w:r w:rsidR="007434A0">
        <w:rPr>
          <w:rFonts w:asciiTheme="minorHAnsi" w:hAnsiTheme="minorHAnsi" w:cstheme="minorHAnsi"/>
          <w:sz w:val="22"/>
          <w:szCs w:val="22"/>
        </w:rPr>
        <w:t>Below we highlight some of the benefits and complexities we see with the conditional mobility and propose some aspects RAN2 can further consider in the 6G study.</w:t>
      </w:r>
    </w:p>
    <w:p w14:paraId="3E83EAFD" w14:textId="1055D0F3" w:rsidR="007C1777" w:rsidRPr="00B21BE1" w:rsidRDefault="007C1777" w:rsidP="002A0C5A">
      <w:pPr>
        <w:rPr>
          <w:rFonts w:asciiTheme="minorHAnsi" w:hAnsiTheme="minorHAnsi" w:cstheme="minorHAnsi"/>
          <w:b/>
          <w:bCs/>
          <w:color w:val="00B050"/>
          <w:sz w:val="22"/>
          <w:szCs w:val="22"/>
        </w:rPr>
      </w:pPr>
      <w:r w:rsidRPr="00B21BE1">
        <w:rPr>
          <w:rFonts w:asciiTheme="minorHAnsi" w:hAnsiTheme="minorHAnsi" w:cstheme="minorHAnsi"/>
          <w:b/>
          <w:bCs/>
          <w:color w:val="00B050"/>
          <w:sz w:val="22"/>
          <w:szCs w:val="22"/>
        </w:rPr>
        <w:t>Benefits:</w:t>
      </w:r>
    </w:p>
    <w:p w14:paraId="6C45DEEC" w14:textId="0A35B8B0" w:rsidR="006103FC" w:rsidRDefault="00B21BE1" w:rsidP="007434A0">
      <w:pPr>
        <w:pStyle w:val="ListParagraph"/>
        <w:numPr>
          <w:ilvl w:val="0"/>
          <w:numId w:val="13"/>
        </w:numPr>
        <w:rPr>
          <w:rFonts w:asciiTheme="minorHAnsi" w:hAnsiTheme="minorHAnsi" w:cstheme="minorHAnsi"/>
          <w:sz w:val="22"/>
          <w:szCs w:val="22"/>
        </w:rPr>
      </w:pPr>
      <w:r w:rsidRPr="007434A0">
        <w:rPr>
          <w:rFonts w:asciiTheme="minorHAnsi" w:hAnsiTheme="minorHAnsi" w:cstheme="minorHAnsi"/>
          <w:b/>
          <w:bCs/>
          <w:sz w:val="22"/>
          <w:szCs w:val="22"/>
        </w:rPr>
        <w:t>Lower interruption time:</w:t>
      </w:r>
      <w:r w:rsidRPr="007434A0">
        <w:rPr>
          <w:rFonts w:asciiTheme="minorHAnsi" w:hAnsiTheme="minorHAnsi" w:cstheme="minorHAnsi"/>
          <w:sz w:val="22"/>
          <w:szCs w:val="22"/>
        </w:rPr>
        <w:t xml:space="preserve"> Conditional mobility</w:t>
      </w:r>
      <w:r w:rsidR="00F43B87">
        <w:rPr>
          <w:rFonts w:asciiTheme="minorHAnsi" w:hAnsiTheme="minorHAnsi" w:cstheme="minorHAnsi"/>
          <w:sz w:val="22"/>
          <w:szCs w:val="22"/>
        </w:rPr>
        <w:t xml:space="preserve"> enables lower mobility interruption times</w:t>
      </w:r>
      <w:r w:rsidR="001F39DA">
        <w:rPr>
          <w:rFonts w:asciiTheme="minorHAnsi" w:hAnsiTheme="minorHAnsi" w:cstheme="minorHAnsi"/>
          <w:sz w:val="22"/>
          <w:szCs w:val="22"/>
        </w:rPr>
        <w:t xml:space="preserve"> w.r.t, network triggered mobility</w:t>
      </w:r>
      <w:r w:rsidR="00F43B87">
        <w:rPr>
          <w:rFonts w:asciiTheme="minorHAnsi" w:hAnsiTheme="minorHAnsi" w:cstheme="minorHAnsi"/>
          <w:sz w:val="22"/>
          <w:szCs w:val="22"/>
        </w:rPr>
        <w:t>, without the need for UE to send a measurement report, wait for a HO command,</w:t>
      </w:r>
      <w:r w:rsidR="00EF1424">
        <w:rPr>
          <w:rFonts w:asciiTheme="minorHAnsi" w:hAnsiTheme="minorHAnsi" w:cstheme="minorHAnsi"/>
          <w:sz w:val="22"/>
          <w:szCs w:val="22"/>
        </w:rPr>
        <w:t xml:space="preserve"> process the HO command and then execute the HO/cell switch.</w:t>
      </w:r>
    </w:p>
    <w:p w14:paraId="13F9046C" w14:textId="77777777" w:rsidR="007434A0" w:rsidRPr="007434A0" w:rsidRDefault="007434A0" w:rsidP="007434A0">
      <w:pPr>
        <w:pStyle w:val="ListParagraph"/>
        <w:rPr>
          <w:rFonts w:asciiTheme="minorHAnsi" w:hAnsiTheme="minorHAnsi" w:cstheme="minorHAnsi"/>
          <w:sz w:val="22"/>
          <w:szCs w:val="22"/>
        </w:rPr>
      </w:pPr>
    </w:p>
    <w:p w14:paraId="046C1178" w14:textId="2CFC1BA0" w:rsidR="00EF1424" w:rsidRDefault="00B21BE1" w:rsidP="007434A0">
      <w:pPr>
        <w:pStyle w:val="ListParagraph"/>
        <w:numPr>
          <w:ilvl w:val="0"/>
          <w:numId w:val="13"/>
        </w:numPr>
        <w:rPr>
          <w:rFonts w:asciiTheme="minorHAnsi" w:hAnsiTheme="minorHAnsi" w:cstheme="minorHAnsi"/>
          <w:sz w:val="22"/>
          <w:szCs w:val="22"/>
        </w:rPr>
      </w:pPr>
      <w:r w:rsidRPr="007434A0">
        <w:rPr>
          <w:rFonts w:asciiTheme="minorHAnsi" w:hAnsiTheme="minorHAnsi" w:cstheme="minorHAnsi"/>
          <w:b/>
          <w:bCs/>
          <w:sz w:val="22"/>
          <w:szCs w:val="22"/>
        </w:rPr>
        <w:t>Higher</w:t>
      </w:r>
      <w:r w:rsidR="008C131C" w:rsidRPr="007434A0">
        <w:rPr>
          <w:rFonts w:asciiTheme="minorHAnsi" w:hAnsiTheme="minorHAnsi" w:cstheme="minorHAnsi"/>
          <w:b/>
          <w:sz w:val="22"/>
          <w:szCs w:val="22"/>
        </w:rPr>
        <w:t xml:space="preserve"> robustness</w:t>
      </w:r>
      <w:r w:rsidRPr="007434A0">
        <w:rPr>
          <w:rFonts w:asciiTheme="minorHAnsi" w:hAnsiTheme="minorHAnsi" w:cstheme="minorHAnsi"/>
          <w:sz w:val="22"/>
          <w:szCs w:val="22"/>
        </w:rPr>
        <w:t>: Conditional</w:t>
      </w:r>
      <w:r w:rsidR="008C131C">
        <w:rPr>
          <w:rFonts w:asciiTheme="minorHAnsi" w:hAnsiTheme="minorHAnsi" w:cstheme="minorHAnsi"/>
          <w:sz w:val="22"/>
          <w:szCs w:val="22"/>
        </w:rPr>
        <w:t xml:space="preserve"> mobility </w:t>
      </w:r>
      <w:r w:rsidR="00EF1424" w:rsidRPr="007434A0">
        <w:rPr>
          <w:rFonts w:asciiTheme="minorHAnsi" w:hAnsiTheme="minorHAnsi" w:cstheme="minorHAnsi"/>
          <w:sz w:val="22"/>
          <w:szCs w:val="22"/>
        </w:rPr>
        <w:t xml:space="preserve">also </w:t>
      </w:r>
      <w:r w:rsidRPr="007434A0">
        <w:rPr>
          <w:rFonts w:asciiTheme="minorHAnsi" w:hAnsiTheme="minorHAnsi" w:cstheme="minorHAnsi"/>
          <w:sz w:val="22"/>
          <w:szCs w:val="22"/>
        </w:rPr>
        <w:t>ensures</w:t>
      </w:r>
      <w:r w:rsidR="008C131C" w:rsidRPr="007434A0">
        <w:rPr>
          <w:rFonts w:asciiTheme="minorHAnsi" w:hAnsiTheme="minorHAnsi" w:cstheme="minorHAnsi"/>
          <w:sz w:val="22"/>
          <w:szCs w:val="22"/>
        </w:rPr>
        <w:t xml:space="preserve"> </w:t>
      </w:r>
      <w:r w:rsidRPr="007434A0">
        <w:rPr>
          <w:rFonts w:asciiTheme="minorHAnsi" w:hAnsiTheme="minorHAnsi" w:cstheme="minorHAnsi"/>
          <w:sz w:val="22"/>
          <w:szCs w:val="22"/>
        </w:rPr>
        <w:t xml:space="preserve">higher </w:t>
      </w:r>
      <w:r w:rsidR="008C131C" w:rsidRPr="007434A0">
        <w:rPr>
          <w:rFonts w:asciiTheme="minorHAnsi" w:hAnsiTheme="minorHAnsi" w:cstheme="minorHAnsi"/>
          <w:sz w:val="22"/>
          <w:szCs w:val="22"/>
        </w:rPr>
        <w:t xml:space="preserve">robustness </w:t>
      </w:r>
      <w:proofErr w:type="spellStart"/>
      <w:r w:rsidR="001F39DA">
        <w:rPr>
          <w:rFonts w:asciiTheme="minorHAnsi" w:hAnsiTheme="minorHAnsi" w:cstheme="minorHAnsi"/>
          <w:sz w:val="22"/>
          <w:szCs w:val="22"/>
        </w:rPr>
        <w:t>w.r.t.</w:t>
      </w:r>
      <w:proofErr w:type="spellEnd"/>
      <w:r w:rsidR="001F39DA">
        <w:rPr>
          <w:rFonts w:asciiTheme="minorHAnsi" w:hAnsiTheme="minorHAnsi" w:cstheme="minorHAnsi"/>
          <w:sz w:val="22"/>
          <w:szCs w:val="22"/>
        </w:rPr>
        <w:t xml:space="preserve"> network-triggered mobility</w:t>
      </w:r>
      <w:r w:rsidR="00B577CF">
        <w:rPr>
          <w:rFonts w:asciiTheme="minorHAnsi" w:hAnsiTheme="minorHAnsi" w:cstheme="minorHAnsi"/>
          <w:sz w:val="22"/>
          <w:szCs w:val="22"/>
        </w:rPr>
        <w:t xml:space="preserve"> e.g., </w:t>
      </w:r>
      <w:r w:rsidR="008C131C">
        <w:rPr>
          <w:rFonts w:asciiTheme="minorHAnsi" w:hAnsiTheme="minorHAnsi" w:cstheme="minorHAnsi"/>
          <w:sz w:val="22"/>
          <w:szCs w:val="22"/>
        </w:rPr>
        <w:t xml:space="preserve">in case </w:t>
      </w:r>
      <w:r w:rsidR="00B577CF">
        <w:rPr>
          <w:rFonts w:asciiTheme="minorHAnsi" w:hAnsiTheme="minorHAnsi" w:cstheme="minorHAnsi"/>
          <w:sz w:val="22"/>
          <w:szCs w:val="22"/>
        </w:rPr>
        <w:t xml:space="preserve">radio conditions </w:t>
      </w:r>
      <w:r w:rsidRPr="007434A0">
        <w:rPr>
          <w:rFonts w:asciiTheme="minorHAnsi" w:hAnsiTheme="minorHAnsi" w:cstheme="minorHAnsi"/>
          <w:sz w:val="22"/>
          <w:szCs w:val="22"/>
        </w:rPr>
        <w:t>dynamically change</w:t>
      </w:r>
      <w:r w:rsidR="00B577CF" w:rsidRPr="007434A0">
        <w:rPr>
          <w:rFonts w:asciiTheme="minorHAnsi" w:hAnsiTheme="minorHAnsi" w:cstheme="minorHAnsi"/>
          <w:sz w:val="22"/>
          <w:szCs w:val="22"/>
        </w:rPr>
        <w:t xml:space="preserve"> </w:t>
      </w:r>
      <w:r w:rsidR="00B577CF">
        <w:rPr>
          <w:rFonts w:asciiTheme="minorHAnsi" w:hAnsiTheme="minorHAnsi" w:cstheme="minorHAnsi"/>
          <w:sz w:val="22"/>
          <w:szCs w:val="22"/>
        </w:rPr>
        <w:t>from the time MR is sent to HO command is received. With conditional mobility, UE can execute HO/cell switch at the right time without resulting in Too late HO or HO to wrong cell scenarios.</w:t>
      </w:r>
    </w:p>
    <w:p w14:paraId="4429B9F6" w14:textId="77777777" w:rsidR="007434A0" w:rsidRPr="007434A0" w:rsidRDefault="007434A0" w:rsidP="007434A0">
      <w:pPr>
        <w:pStyle w:val="ListParagraph"/>
        <w:rPr>
          <w:rFonts w:asciiTheme="minorHAnsi" w:hAnsiTheme="minorHAnsi" w:cstheme="minorHAnsi"/>
          <w:sz w:val="22"/>
          <w:szCs w:val="22"/>
        </w:rPr>
      </w:pPr>
    </w:p>
    <w:p w14:paraId="3AE63F1C" w14:textId="23A9022B" w:rsidR="00A45359" w:rsidRPr="005B4921" w:rsidRDefault="00B21BE1" w:rsidP="00E97961">
      <w:pPr>
        <w:pStyle w:val="ListParagraph"/>
        <w:numPr>
          <w:ilvl w:val="0"/>
          <w:numId w:val="13"/>
        </w:numPr>
        <w:rPr>
          <w:rFonts w:asciiTheme="minorHAnsi" w:hAnsiTheme="minorHAnsi" w:cstheme="minorHAnsi"/>
          <w:sz w:val="22"/>
          <w:szCs w:val="22"/>
        </w:rPr>
      </w:pPr>
      <w:r w:rsidRPr="005B4921">
        <w:rPr>
          <w:rFonts w:asciiTheme="minorHAnsi" w:hAnsiTheme="minorHAnsi" w:cstheme="minorHAnsi"/>
          <w:b/>
          <w:bCs/>
          <w:sz w:val="22"/>
          <w:szCs w:val="22"/>
        </w:rPr>
        <w:t>Leverages additional knowledge at UE:</w:t>
      </w:r>
      <w:r w:rsidRPr="005B4921">
        <w:rPr>
          <w:rFonts w:asciiTheme="minorHAnsi" w:hAnsiTheme="minorHAnsi" w:cstheme="minorHAnsi"/>
          <w:sz w:val="22"/>
          <w:szCs w:val="22"/>
        </w:rPr>
        <w:t xml:space="preserve"> </w:t>
      </w:r>
      <w:r w:rsidR="00F64C1D" w:rsidRPr="005B4921">
        <w:rPr>
          <w:rFonts w:asciiTheme="minorHAnsi" w:hAnsiTheme="minorHAnsi" w:cstheme="minorHAnsi"/>
          <w:sz w:val="22"/>
          <w:szCs w:val="22"/>
        </w:rPr>
        <w:t>Besides evaluating the</w:t>
      </w:r>
      <w:r w:rsidRPr="005B4921">
        <w:rPr>
          <w:rFonts w:asciiTheme="minorHAnsi" w:hAnsiTheme="minorHAnsi" w:cstheme="minorHAnsi"/>
          <w:sz w:val="22"/>
          <w:szCs w:val="22"/>
        </w:rPr>
        <w:t xml:space="preserve"> </w:t>
      </w:r>
      <w:r w:rsidR="00F64C1D" w:rsidRPr="005B4921">
        <w:rPr>
          <w:rFonts w:asciiTheme="minorHAnsi" w:hAnsiTheme="minorHAnsi" w:cstheme="minorHAnsi"/>
          <w:sz w:val="22"/>
          <w:szCs w:val="22"/>
        </w:rPr>
        <w:t>execution</w:t>
      </w:r>
      <w:r w:rsidRPr="005B4921">
        <w:rPr>
          <w:rFonts w:asciiTheme="minorHAnsi" w:hAnsiTheme="minorHAnsi" w:cstheme="minorHAnsi"/>
          <w:sz w:val="22"/>
          <w:szCs w:val="22"/>
        </w:rPr>
        <w:t xml:space="preserve"> conditions </w:t>
      </w:r>
      <w:r w:rsidR="00F64C1D" w:rsidRPr="005B4921">
        <w:rPr>
          <w:rFonts w:asciiTheme="minorHAnsi" w:hAnsiTheme="minorHAnsi" w:cstheme="minorHAnsi"/>
          <w:sz w:val="22"/>
          <w:szCs w:val="22"/>
        </w:rPr>
        <w:t xml:space="preserve">provided by the RAN node, UE can leverage additional knowledge </w:t>
      </w:r>
      <w:r w:rsidR="00EF1411" w:rsidRPr="005B4921">
        <w:rPr>
          <w:rFonts w:asciiTheme="minorHAnsi" w:hAnsiTheme="minorHAnsi" w:cstheme="minorHAnsi"/>
          <w:sz w:val="22"/>
          <w:szCs w:val="22"/>
        </w:rPr>
        <w:t xml:space="preserve">(e.g., event/measurement/RLF predictions via AI/ML techniques or other side information such as ongoing service, </w:t>
      </w:r>
      <w:r w:rsidR="00A45359" w:rsidRPr="005B4921">
        <w:rPr>
          <w:rFonts w:asciiTheme="minorHAnsi" w:hAnsiTheme="minorHAnsi" w:cstheme="minorHAnsi"/>
          <w:sz w:val="22"/>
          <w:szCs w:val="22"/>
        </w:rPr>
        <w:t>UE battery/power status) to select a more suitable candidate cell e.g., in case there is more than 1 suitable candidate cell</w:t>
      </w:r>
      <w:r w:rsidR="005B4921" w:rsidRPr="005B4921">
        <w:rPr>
          <w:rFonts w:asciiTheme="minorHAnsi" w:hAnsiTheme="minorHAnsi" w:cstheme="minorHAnsi"/>
          <w:sz w:val="22"/>
          <w:szCs w:val="22"/>
        </w:rPr>
        <w:t xml:space="preserve"> and for the timing</w:t>
      </w:r>
      <w:r w:rsidR="00B577CF">
        <w:rPr>
          <w:rFonts w:asciiTheme="minorHAnsi" w:hAnsiTheme="minorHAnsi" w:cstheme="minorHAnsi"/>
          <w:sz w:val="22"/>
          <w:szCs w:val="22"/>
        </w:rPr>
        <w:t xml:space="preserve"> of the </w:t>
      </w:r>
      <w:r w:rsidR="005B4921" w:rsidRPr="005B4921">
        <w:rPr>
          <w:rFonts w:asciiTheme="minorHAnsi" w:hAnsiTheme="minorHAnsi" w:cstheme="minorHAnsi"/>
          <w:sz w:val="22"/>
          <w:szCs w:val="22"/>
        </w:rPr>
        <w:t>cell switch (without waiting for the NW to send the HO command).</w:t>
      </w:r>
    </w:p>
    <w:p w14:paraId="1E8D3F56" w14:textId="72771B0A" w:rsidR="00291406" w:rsidRPr="00291406" w:rsidRDefault="00291406" w:rsidP="002A0C5A">
      <w:pPr>
        <w:rPr>
          <w:rFonts w:asciiTheme="minorHAnsi" w:hAnsiTheme="minorHAnsi" w:cstheme="minorHAnsi"/>
          <w:b/>
          <w:bCs/>
          <w:color w:val="FF0000"/>
          <w:sz w:val="22"/>
          <w:szCs w:val="22"/>
        </w:rPr>
      </w:pPr>
      <w:r w:rsidRPr="00291406">
        <w:rPr>
          <w:rFonts w:asciiTheme="minorHAnsi" w:hAnsiTheme="minorHAnsi" w:cstheme="minorHAnsi"/>
          <w:b/>
          <w:bCs/>
          <w:color w:val="FF0000"/>
          <w:sz w:val="22"/>
          <w:szCs w:val="22"/>
        </w:rPr>
        <w:t>Complexities</w:t>
      </w:r>
      <w:r>
        <w:rPr>
          <w:rFonts w:asciiTheme="minorHAnsi" w:hAnsiTheme="minorHAnsi" w:cstheme="minorHAnsi"/>
          <w:b/>
          <w:bCs/>
          <w:color w:val="FF0000"/>
          <w:sz w:val="22"/>
          <w:szCs w:val="22"/>
        </w:rPr>
        <w:t>:</w:t>
      </w:r>
    </w:p>
    <w:p w14:paraId="4E90DCE6" w14:textId="77777777" w:rsidR="00EC38ED" w:rsidRDefault="005B4921" w:rsidP="00291406">
      <w:pPr>
        <w:pStyle w:val="ListParagraph"/>
        <w:numPr>
          <w:ilvl w:val="0"/>
          <w:numId w:val="15"/>
        </w:numPr>
        <w:rPr>
          <w:rFonts w:asciiTheme="minorHAnsi" w:hAnsiTheme="minorHAnsi" w:cstheme="minorHAnsi"/>
          <w:sz w:val="22"/>
          <w:szCs w:val="22"/>
        </w:rPr>
      </w:pPr>
      <w:r w:rsidRPr="005B4921">
        <w:rPr>
          <w:rFonts w:asciiTheme="minorHAnsi" w:hAnsiTheme="minorHAnsi" w:cstheme="minorHAnsi"/>
          <w:b/>
          <w:bCs/>
          <w:sz w:val="22"/>
          <w:szCs w:val="22"/>
        </w:rPr>
        <w:t xml:space="preserve">Unclear when </w:t>
      </w:r>
      <w:r w:rsidR="00EC38ED">
        <w:rPr>
          <w:rFonts w:asciiTheme="minorHAnsi" w:hAnsiTheme="minorHAnsi" w:cstheme="minorHAnsi"/>
          <w:b/>
          <w:bCs/>
          <w:sz w:val="22"/>
          <w:szCs w:val="22"/>
        </w:rPr>
        <w:t xml:space="preserve">source </w:t>
      </w:r>
      <w:proofErr w:type="spellStart"/>
      <w:r w:rsidR="00EC38ED">
        <w:rPr>
          <w:rFonts w:asciiTheme="minorHAnsi" w:hAnsiTheme="minorHAnsi" w:cstheme="minorHAnsi"/>
          <w:b/>
          <w:bCs/>
          <w:sz w:val="22"/>
          <w:szCs w:val="22"/>
        </w:rPr>
        <w:t>gNB</w:t>
      </w:r>
      <w:proofErr w:type="spellEnd"/>
      <w:r w:rsidR="00EC38ED">
        <w:rPr>
          <w:rFonts w:asciiTheme="minorHAnsi" w:hAnsiTheme="minorHAnsi" w:cstheme="minorHAnsi"/>
          <w:b/>
          <w:bCs/>
          <w:sz w:val="22"/>
          <w:szCs w:val="22"/>
        </w:rPr>
        <w:t xml:space="preserve"> should</w:t>
      </w:r>
      <w:r w:rsidRPr="005B4921">
        <w:rPr>
          <w:rFonts w:asciiTheme="minorHAnsi" w:hAnsiTheme="minorHAnsi" w:cstheme="minorHAnsi"/>
          <w:b/>
          <w:bCs/>
          <w:sz w:val="22"/>
          <w:szCs w:val="22"/>
        </w:rPr>
        <w:t xml:space="preserve"> </w:t>
      </w:r>
      <w:r w:rsidR="006B7DF3">
        <w:rPr>
          <w:rFonts w:asciiTheme="minorHAnsi" w:hAnsiTheme="minorHAnsi" w:cstheme="minorHAnsi"/>
          <w:b/>
          <w:bCs/>
          <w:sz w:val="22"/>
          <w:szCs w:val="22"/>
        </w:rPr>
        <w:t xml:space="preserve">perform </w:t>
      </w:r>
      <w:r w:rsidRPr="005B4921">
        <w:rPr>
          <w:rFonts w:asciiTheme="minorHAnsi" w:hAnsiTheme="minorHAnsi" w:cstheme="minorHAnsi"/>
          <w:b/>
          <w:bCs/>
          <w:sz w:val="22"/>
          <w:szCs w:val="22"/>
        </w:rPr>
        <w:t>data forwarding:</w:t>
      </w:r>
      <w:r>
        <w:rPr>
          <w:rFonts w:asciiTheme="minorHAnsi" w:hAnsiTheme="minorHAnsi" w:cstheme="minorHAnsi"/>
          <w:sz w:val="22"/>
          <w:szCs w:val="22"/>
        </w:rPr>
        <w:t xml:space="preserve"> </w:t>
      </w:r>
      <w:r w:rsidR="00291406" w:rsidRPr="00291406">
        <w:rPr>
          <w:rFonts w:asciiTheme="minorHAnsi" w:hAnsiTheme="minorHAnsi" w:cstheme="minorHAnsi"/>
          <w:sz w:val="22"/>
          <w:szCs w:val="22"/>
        </w:rPr>
        <w:t xml:space="preserve">In 5G, some </w:t>
      </w:r>
      <w:r w:rsidR="00B577CF">
        <w:rPr>
          <w:rFonts w:asciiTheme="minorHAnsi" w:hAnsiTheme="minorHAnsi" w:cstheme="minorHAnsi"/>
          <w:sz w:val="22"/>
          <w:szCs w:val="22"/>
        </w:rPr>
        <w:t xml:space="preserve">concerns </w:t>
      </w:r>
      <w:r w:rsidR="00291406" w:rsidRPr="00291406">
        <w:rPr>
          <w:rFonts w:asciiTheme="minorHAnsi" w:hAnsiTheme="minorHAnsi" w:cstheme="minorHAnsi"/>
          <w:sz w:val="22"/>
          <w:szCs w:val="22"/>
        </w:rPr>
        <w:t xml:space="preserve">which were </w:t>
      </w:r>
      <w:r w:rsidR="00B577CF">
        <w:rPr>
          <w:rFonts w:asciiTheme="minorHAnsi" w:hAnsiTheme="minorHAnsi" w:cstheme="minorHAnsi"/>
          <w:sz w:val="22"/>
          <w:szCs w:val="22"/>
        </w:rPr>
        <w:t xml:space="preserve">raised </w:t>
      </w:r>
      <w:r w:rsidR="00291406" w:rsidRPr="00291406">
        <w:rPr>
          <w:rFonts w:asciiTheme="minorHAnsi" w:hAnsiTheme="minorHAnsi" w:cstheme="minorHAnsi"/>
          <w:sz w:val="22"/>
          <w:szCs w:val="22"/>
        </w:rPr>
        <w:t>for</w:t>
      </w:r>
      <w:r w:rsidR="00B577CF">
        <w:rPr>
          <w:rFonts w:asciiTheme="minorHAnsi" w:hAnsiTheme="minorHAnsi" w:cstheme="minorHAnsi"/>
          <w:sz w:val="22"/>
          <w:szCs w:val="22"/>
        </w:rPr>
        <w:t xml:space="preserve"> conditional mobility was that the </w:t>
      </w:r>
      <w:proofErr w:type="spellStart"/>
      <w:r w:rsidR="00B577CF">
        <w:rPr>
          <w:rFonts w:asciiTheme="minorHAnsi" w:hAnsiTheme="minorHAnsi" w:cstheme="minorHAnsi"/>
          <w:sz w:val="22"/>
          <w:szCs w:val="22"/>
        </w:rPr>
        <w:t>gNB</w:t>
      </w:r>
      <w:proofErr w:type="spellEnd"/>
      <w:r w:rsidR="00B577CF">
        <w:rPr>
          <w:rFonts w:asciiTheme="minorHAnsi" w:hAnsiTheme="minorHAnsi" w:cstheme="minorHAnsi"/>
          <w:sz w:val="22"/>
          <w:szCs w:val="22"/>
        </w:rPr>
        <w:t xml:space="preserve"> might not know when the cell switch will be executed and therefore the source </w:t>
      </w:r>
      <w:proofErr w:type="spellStart"/>
      <w:r w:rsidR="00B577CF">
        <w:rPr>
          <w:rFonts w:asciiTheme="minorHAnsi" w:hAnsiTheme="minorHAnsi" w:cstheme="minorHAnsi"/>
          <w:sz w:val="22"/>
          <w:szCs w:val="22"/>
        </w:rPr>
        <w:t>gNB</w:t>
      </w:r>
      <w:proofErr w:type="spellEnd"/>
      <w:r w:rsidR="00B577CF">
        <w:rPr>
          <w:rFonts w:asciiTheme="minorHAnsi" w:hAnsiTheme="minorHAnsi" w:cstheme="minorHAnsi"/>
          <w:sz w:val="22"/>
          <w:szCs w:val="22"/>
        </w:rPr>
        <w:t xml:space="preserve"> wouldn’t know when to start early data forwarding towards the candidate </w:t>
      </w:r>
      <w:proofErr w:type="spellStart"/>
      <w:r w:rsidR="00B577CF">
        <w:rPr>
          <w:rFonts w:asciiTheme="minorHAnsi" w:hAnsiTheme="minorHAnsi" w:cstheme="minorHAnsi"/>
          <w:sz w:val="22"/>
          <w:szCs w:val="22"/>
        </w:rPr>
        <w:t>gNB</w:t>
      </w:r>
      <w:proofErr w:type="spellEnd"/>
      <w:r w:rsidR="00B577CF">
        <w:rPr>
          <w:rFonts w:asciiTheme="minorHAnsi" w:hAnsiTheme="minorHAnsi" w:cstheme="minorHAnsi"/>
          <w:sz w:val="22"/>
          <w:szCs w:val="22"/>
        </w:rPr>
        <w:t>(s) to ensure lossless data delivery.</w:t>
      </w:r>
    </w:p>
    <w:p w14:paraId="02A151D6" w14:textId="77777777" w:rsidR="003916F2" w:rsidRPr="003916F2" w:rsidRDefault="003916F2" w:rsidP="003916F2">
      <w:pPr>
        <w:pStyle w:val="ListParagraph"/>
        <w:rPr>
          <w:rFonts w:asciiTheme="minorHAnsi" w:hAnsiTheme="minorHAnsi" w:cstheme="minorHAnsi"/>
          <w:sz w:val="22"/>
          <w:szCs w:val="22"/>
        </w:rPr>
      </w:pPr>
    </w:p>
    <w:p w14:paraId="247336CC" w14:textId="19B22AC4" w:rsidR="00291406" w:rsidRPr="00291406" w:rsidRDefault="003916F2" w:rsidP="00291406">
      <w:pPr>
        <w:pStyle w:val="ListParagraph"/>
        <w:numPr>
          <w:ilvl w:val="0"/>
          <w:numId w:val="15"/>
        </w:numPr>
        <w:rPr>
          <w:rFonts w:asciiTheme="minorHAnsi" w:hAnsiTheme="minorHAnsi" w:cstheme="minorHAnsi"/>
          <w:sz w:val="22"/>
          <w:szCs w:val="22"/>
        </w:rPr>
      </w:pPr>
      <w:r>
        <w:rPr>
          <w:rFonts w:asciiTheme="minorHAnsi" w:hAnsiTheme="minorHAnsi" w:cstheme="minorHAnsi"/>
          <w:b/>
          <w:bCs/>
          <w:sz w:val="22"/>
          <w:szCs w:val="22"/>
        </w:rPr>
        <w:t>Unclear how long to reserve re</w:t>
      </w:r>
      <w:r w:rsidRPr="008775BB">
        <w:rPr>
          <w:rFonts w:asciiTheme="minorHAnsi" w:hAnsiTheme="minorHAnsi" w:cstheme="minorHAnsi"/>
          <w:b/>
          <w:bCs/>
          <w:sz w:val="22"/>
          <w:szCs w:val="22"/>
        </w:rPr>
        <w:t>source</w:t>
      </w:r>
      <w:r>
        <w:rPr>
          <w:rFonts w:asciiTheme="minorHAnsi" w:hAnsiTheme="minorHAnsi" w:cstheme="minorHAnsi"/>
          <w:b/>
          <w:bCs/>
          <w:sz w:val="22"/>
          <w:szCs w:val="22"/>
        </w:rPr>
        <w:t>s</w:t>
      </w:r>
      <w:r w:rsidRPr="008775BB">
        <w:rPr>
          <w:rFonts w:asciiTheme="minorHAnsi" w:hAnsiTheme="minorHAnsi" w:cstheme="minorHAnsi"/>
          <w:b/>
          <w:bCs/>
          <w:sz w:val="22"/>
          <w:szCs w:val="22"/>
        </w:rPr>
        <w:t xml:space="preserve"> at candidate cells:</w:t>
      </w:r>
      <w:r>
        <w:rPr>
          <w:rFonts w:asciiTheme="minorHAnsi" w:hAnsiTheme="minorHAnsi" w:cstheme="minorHAnsi"/>
          <w:b/>
          <w:bCs/>
          <w:sz w:val="22"/>
          <w:szCs w:val="22"/>
        </w:rPr>
        <w:t xml:space="preserve"> </w:t>
      </w:r>
      <w:r>
        <w:rPr>
          <w:rFonts w:asciiTheme="minorHAnsi" w:hAnsiTheme="minorHAnsi" w:cstheme="minorHAnsi"/>
          <w:sz w:val="22"/>
          <w:szCs w:val="22"/>
        </w:rPr>
        <w:t xml:space="preserve">Similar concern as mentioned in section 2.1.2. If the source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doesn’t know when the switch will happen</w:t>
      </w:r>
      <w:r w:rsidR="00186219">
        <w:rPr>
          <w:rFonts w:asciiTheme="minorHAnsi" w:hAnsiTheme="minorHAnsi" w:cstheme="minorHAnsi"/>
          <w:sz w:val="22"/>
          <w:szCs w:val="22"/>
        </w:rPr>
        <w:t xml:space="preserve">, it might have to reserve resources at the candidate </w:t>
      </w:r>
      <w:proofErr w:type="spellStart"/>
      <w:r w:rsidR="00186219">
        <w:rPr>
          <w:rFonts w:asciiTheme="minorHAnsi" w:hAnsiTheme="minorHAnsi" w:cstheme="minorHAnsi"/>
          <w:sz w:val="22"/>
          <w:szCs w:val="22"/>
        </w:rPr>
        <w:t>gNB</w:t>
      </w:r>
      <w:proofErr w:type="spellEnd"/>
      <w:r w:rsidR="00186219">
        <w:rPr>
          <w:rFonts w:asciiTheme="minorHAnsi" w:hAnsiTheme="minorHAnsi" w:cstheme="minorHAnsi"/>
          <w:sz w:val="22"/>
          <w:szCs w:val="22"/>
        </w:rPr>
        <w:t>(s) for a long/unknown amount of time.</w:t>
      </w:r>
    </w:p>
    <w:p w14:paraId="30D7F87B" w14:textId="2B2EFDBD" w:rsidR="00B577CF" w:rsidRDefault="007619A4" w:rsidP="002A0C5A">
      <w:pPr>
        <w:rPr>
          <w:rFonts w:asciiTheme="minorHAnsi" w:hAnsiTheme="minorHAnsi" w:cstheme="minorHAnsi"/>
          <w:sz w:val="22"/>
          <w:szCs w:val="22"/>
        </w:rPr>
      </w:pPr>
      <w:r>
        <w:rPr>
          <w:rFonts w:asciiTheme="minorHAnsi" w:hAnsiTheme="minorHAnsi" w:cstheme="minorHAnsi"/>
          <w:sz w:val="22"/>
          <w:szCs w:val="22"/>
        </w:rPr>
        <w:t>In our view, a</w:t>
      </w:r>
      <w:r w:rsidR="00D95902">
        <w:rPr>
          <w:rFonts w:asciiTheme="minorHAnsi" w:hAnsiTheme="minorHAnsi" w:cstheme="minorHAnsi"/>
          <w:sz w:val="22"/>
          <w:szCs w:val="22"/>
        </w:rPr>
        <w:t>n intelligent</w:t>
      </w:r>
      <w:r>
        <w:rPr>
          <w:rFonts w:asciiTheme="minorHAnsi" w:hAnsiTheme="minorHAnsi" w:cstheme="minorHAnsi"/>
          <w:sz w:val="22"/>
          <w:szCs w:val="22"/>
        </w:rPr>
        <w:t xml:space="preserve"> </w:t>
      </w:r>
      <w:proofErr w:type="spellStart"/>
      <w:r w:rsidR="003C3F31">
        <w:rPr>
          <w:rFonts w:asciiTheme="minorHAnsi" w:hAnsiTheme="minorHAnsi" w:cstheme="minorHAnsi"/>
          <w:sz w:val="22"/>
          <w:szCs w:val="22"/>
        </w:rPr>
        <w:t>gNB</w:t>
      </w:r>
      <w:proofErr w:type="spellEnd"/>
      <w:r w:rsidR="003C3F31">
        <w:rPr>
          <w:rFonts w:asciiTheme="minorHAnsi" w:hAnsiTheme="minorHAnsi" w:cstheme="minorHAnsi"/>
          <w:sz w:val="22"/>
          <w:szCs w:val="22"/>
        </w:rPr>
        <w:t xml:space="preserve"> should </w:t>
      </w:r>
      <w:r w:rsidR="00C11D18">
        <w:rPr>
          <w:rFonts w:asciiTheme="minorHAnsi" w:hAnsiTheme="minorHAnsi" w:cstheme="minorHAnsi"/>
          <w:sz w:val="22"/>
          <w:szCs w:val="22"/>
        </w:rPr>
        <w:t xml:space="preserve">be able to determine </w:t>
      </w:r>
      <w:r w:rsidR="00B60290">
        <w:rPr>
          <w:rFonts w:asciiTheme="minorHAnsi" w:hAnsiTheme="minorHAnsi" w:cstheme="minorHAnsi"/>
          <w:sz w:val="22"/>
          <w:szCs w:val="22"/>
        </w:rPr>
        <w:t>when to perform early data forwarding</w:t>
      </w:r>
      <w:r w:rsidR="00C11D18">
        <w:rPr>
          <w:rFonts w:asciiTheme="minorHAnsi" w:hAnsiTheme="minorHAnsi" w:cstheme="minorHAnsi"/>
          <w:sz w:val="22"/>
          <w:szCs w:val="22"/>
        </w:rPr>
        <w:t xml:space="preserve"> </w:t>
      </w:r>
      <w:r w:rsidR="00D95902">
        <w:rPr>
          <w:rFonts w:asciiTheme="minorHAnsi" w:hAnsiTheme="minorHAnsi" w:cstheme="minorHAnsi"/>
          <w:sz w:val="22"/>
          <w:szCs w:val="22"/>
        </w:rPr>
        <w:t xml:space="preserve">and how long to reserve resources </w:t>
      </w:r>
      <w:r w:rsidR="00C11D18">
        <w:rPr>
          <w:rFonts w:asciiTheme="minorHAnsi" w:hAnsiTheme="minorHAnsi" w:cstheme="minorHAnsi"/>
          <w:sz w:val="22"/>
          <w:szCs w:val="22"/>
        </w:rPr>
        <w:t>via implementation e.g., based on predicting the HO execution time or measurement</w:t>
      </w:r>
      <w:r w:rsidR="0046641A">
        <w:rPr>
          <w:rFonts w:asciiTheme="minorHAnsi" w:hAnsiTheme="minorHAnsi" w:cstheme="minorHAnsi"/>
          <w:sz w:val="22"/>
          <w:szCs w:val="22"/>
        </w:rPr>
        <w:t xml:space="preserve"> prediction</w:t>
      </w:r>
      <w:r w:rsidR="00C11D18">
        <w:rPr>
          <w:rFonts w:asciiTheme="minorHAnsi" w:hAnsiTheme="minorHAnsi" w:cstheme="minorHAnsi"/>
          <w:sz w:val="22"/>
          <w:szCs w:val="22"/>
        </w:rPr>
        <w:t xml:space="preserve">. But if it’s indeed a </w:t>
      </w:r>
      <w:r w:rsidR="001A0FCC">
        <w:rPr>
          <w:rFonts w:asciiTheme="minorHAnsi" w:hAnsiTheme="minorHAnsi" w:cstheme="minorHAnsi"/>
          <w:sz w:val="22"/>
          <w:szCs w:val="22"/>
        </w:rPr>
        <w:t xml:space="preserve">significant problem and can’t be resolved at the </w:t>
      </w:r>
      <w:proofErr w:type="spellStart"/>
      <w:r w:rsidR="001A0FCC">
        <w:rPr>
          <w:rFonts w:asciiTheme="minorHAnsi" w:hAnsiTheme="minorHAnsi" w:cstheme="minorHAnsi"/>
          <w:sz w:val="22"/>
          <w:szCs w:val="22"/>
        </w:rPr>
        <w:t>gNB</w:t>
      </w:r>
      <w:proofErr w:type="spellEnd"/>
      <w:r w:rsidR="001A0FCC">
        <w:rPr>
          <w:rFonts w:asciiTheme="minorHAnsi" w:hAnsiTheme="minorHAnsi" w:cstheme="minorHAnsi"/>
          <w:sz w:val="22"/>
          <w:szCs w:val="22"/>
        </w:rPr>
        <w:t xml:space="preserve"> side via implementation, 6G can study whether any enhancements are needed to the conditional mobility </w:t>
      </w:r>
      <w:r w:rsidR="00942142">
        <w:rPr>
          <w:rFonts w:asciiTheme="minorHAnsi" w:hAnsiTheme="minorHAnsi" w:cstheme="minorHAnsi"/>
          <w:sz w:val="22"/>
          <w:szCs w:val="22"/>
        </w:rPr>
        <w:lastRenderedPageBreak/>
        <w:t>framework e.g., UE can send a “</w:t>
      </w:r>
      <w:r w:rsidR="00942142" w:rsidRPr="00931392">
        <w:rPr>
          <w:rFonts w:asciiTheme="minorHAnsi" w:hAnsiTheme="minorHAnsi" w:cstheme="minorHAnsi"/>
          <w:b/>
          <w:sz w:val="22"/>
          <w:szCs w:val="22"/>
        </w:rPr>
        <w:t>bye message</w:t>
      </w:r>
      <w:r w:rsidR="00931392">
        <w:rPr>
          <w:rFonts w:asciiTheme="minorHAnsi" w:hAnsiTheme="minorHAnsi" w:cstheme="minorHAnsi"/>
          <w:b/>
          <w:bCs/>
          <w:sz w:val="22"/>
          <w:szCs w:val="22"/>
        </w:rPr>
        <w:t>”</w:t>
      </w:r>
      <w:r w:rsidR="00942142">
        <w:rPr>
          <w:rFonts w:asciiTheme="minorHAnsi" w:hAnsiTheme="minorHAnsi" w:cstheme="minorHAnsi"/>
          <w:sz w:val="22"/>
          <w:szCs w:val="22"/>
        </w:rPr>
        <w:t xml:space="preserve"> to the source RAN node before the conditional mobility execution with some useful information (e.g., future timepoint of conditional mobility execution).</w:t>
      </w:r>
    </w:p>
    <w:p w14:paraId="09882084" w14:textId="23B92C7C" w:rsidR="00107C3E" w:rsidRPr="00107C3E" w:rsidRDefault="0034598A" w:rsidP="0046641A">
      <w:pPr>
        <w:pStyle w:val="Observations"/>
      </w:pPr>
      <w:r>
        <w:t xml:space="preserve"> </w:t>
      </w:r>
      <w:bookmarkStart w:id="240" w:name="_Toc212732113"/>
      <w:bookmarkStart w:id="241" w:name="_Toc212732185"/>
      <w:bookmarkStart w:id="242" w:name="_Toc212730487"/>
      <w:bookmarkStart w:id="243" w:name="_Toc213083318"/>
      <w:bookmarkStart w:id="244" w:name="_Toc213146245"/>
      <w:bookmarkStart w:id="245" w:name="_Toc213146313"/>
      <w:bookmarkStart w:id="246" w:name="_Toc213146381"/>
      <w:bookmarkStart w:id="247" w:name="_Toc213146751"/>
      <w:bookmarkStart w:id="248" w:name="_Toc213146788"/>
      <w:bookmarkStart w:id="249" w:name="_Toc213146813"/>
      <w:bookmarkStart w:id="250" w:name="_Toc213146838"/>
      <w:bookmarkStart w:id="251" w:name="_Toc213146866"/>
      <w:bookmarkStart w:id="252" w:name="_Toc213146948"/>
      <w:bookmarkStart w:id="253" w:name="_Toc213343610"/>
      <w:r w:rsidR="0046641A">
        <w:t xml:space="preserve">Conditional mobility (e.g., CHO/CLTM in 5G) can help in lowering interruption time, increasing robustness and enables </w:t>
      </w:r>
      <w:r w:rsidR="004378E4">
        <w:t>the usage of local knowledge at the UE for efficient mobility execution.</w:t>
      </w:r>
      <w:r w:rsidR="00A866F0">
        <w:t xml:space="preserve"> There were some concerns that CHO implementations </w:t>
      </w:r>
      <w:r w:rsidR="00C4682A">
        <w:t xml:space="preserve">in 5G didn’t show </w:t>
      </w:r>
      <w:r w:rsidR="00E51429">
        <w:t xml:space="preserve">the promised benefits because of source gNB not being able to perform </w:t>
      </w:r>
      <w:r w:rsidR="00281935">
        <w:t xml:space="preserve">efficient </w:t>
      </w:r>
      <w:r w:rsidR="007A09F3">
        <w:t xml:space="preserve">resource reservatio and </w:t>
      </w:r>
      <w:r w:rsidR="00E51429">
        <w:t xml:space="preserve">early data forwarding </w:t>
      </w:r>
      <w:r w:rsidR="00281935">
        <w:t>to candidate gNB(s).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029028F" w14:textId="2EF635EA" w:rsidR="005B4B3F" w:rsidRDefault="005B4B3F" w:rsidP="005B4B3F">
      <w:pPr>
        <w:pStyle w:val="PropObs"/>
        <w:spacing w:line="276" w:lineRule="auto"/>
      </w:pPr>
      <w:bookmarkStart w:id="254" w:name="_Toc212732186"/>
      <w:bookmarkStart w:id="255" w:name="_Toc212732114"/>
      <w:bookmarkStart w:id="256" w:name="_Toc212730488"/>
      <w:bookmarkStart w:id="257" w:name="_Toc213083319"/>
      <w:bookmarkStart w:id="258" w:name="_Toc213146246"/>
      <w:bookmarkStart w:id="259" w:name="_Toc213146314"/>
      <w:bookmarkStart w:id="260" w:name="_Toc213146382"/>
      <w:bookmarkStart w:id="261" w:name="_Toc213146752"/>
      <w:bookmarkStart w:id="262" w:name="_Toc213146789"/>
      <w:bookmarkStart w:id="263" w:name="_Toc213146814"/>
      <w:bookmarkStart w:id="264" w:name="_Toc213146839"/>
      <w:bookmarkStart w:id="265" w:name="_Toc213146867"/>
      <w:bookmarkStart w:id="266" w:name="_Toc213146949"/>
      <w:bookmarkStart w:id="267" w:name="_Toc213343611"/>
      <w:r w:rsidRPr="008F7C71">
        <w:t xml:space="preserve">6G </w:t>
      </w:r>
      <w:r>
        <w:t xml:space="preserve">mobility framework </w:t>
      </w:r>
      <w:r w:rsidRPr="008F7C71">
        <w:t>should suppor</w:t>
      </w:r>
      <w:r w:rsidR="00B27478">
        <w:t xml:space="preserve">t </w:t>
      </w:r>
      <w:r w:rsidR="00C60F88">
        <w:t>conditional mobility (i.e.,</w:t>
      </w:r>
      <w:r w:rsidR="006003E3">
        <w:t xml:space="preserve"> cell switch execution by the UE based on the </w:t>
      </w:r>
      <w:r w:rsidR="00EC3EFD">
        <w:t xml:space="preserve">satisfaction of </w:t>
      </w:r>
      <w:r w:rsidR="00E30435">
        <w:t xml:space="preserve">certain </w:t>
      </w:r>
      <w:r w:rsidR="00EC3EFD">
        <w:t>event triggers</w:t>
      </w:r>
      <w:r w:rsidR="00C60F88">
        <w:t xml:space="preserve">). </w:t>
      </w:r>
      <w:r w:rsidR="00931392">
        <w:t xml:space="preserve">For efficient data forwarding and </w:t>
      </w:r>
      <w:r w:rsidR="00275ED4">
        <w:t>resource reservation</w:t>
      </w:r>
      <w:r w:rsidR="00931392">
        <w:t xml:space="preserve">, </w:t>
      </w:r>
      <w:r w:rsidR="00C60F88">
        <w:t xml:space="preserve">RAN2 can further study </w:t>
      </w:r>
      <w:r w:rsidR="00F9317D">
        <w:t>potential</w:t>
      </w:r>
      <w:r w:rsidR="00C60F88">
        <w:t xml:space="preserve"> </w:t>
      </w:r>
      <w:r w:rsidR="00931392">
        <w:t>enhancements (e.g., UE sending a “bye message” to source RAN node) to support conditional mobility in 6G.</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11C05008" w14:textId="2289142A" w:rsidR="00D95FAF" w:rsidRDefault="00D95FAF" w:rsidP="00D95FAF">
      <w:pPr>
        <w:pStyle w:val="Heading3"/>
      </w:pPr>
      <w:bookmarkStart w:id="268" w:name="_Toc212732187"/>
      <w:bookmarkStart w:id="269" w:name="_Toc212732115"/>
      <w:bookmarkStart w:id="270" w:name="_Toc212730489"/>
      <w:bookmarkStart w:id="271" w:name="_Toc213083320"/>
      <w:bookmarkStart w:id="272" w:name="_Toc213146247"/>
      <w:bookmarkStart w:id="273" w:name="_Toc213146315"/>
      <w:bookmarkStart w:id="274" w:name="_Toc213146383"/>
      <w:bookmarkStart w:id="275" w:name="_Toc213146753"/>
      <w:bookmarkStart w:id="276" w:name="_Toc213146790"/>
      <w:bookmarkStart w:id="277" w:name="_Toc213146815"/>
      <w:bookmarkStart w:id="278" w:name="_Toc213146840"/>
      <w:bookmarkStart w:id="279" w:name="_Toc213146868"/>
      <w:bookmarkStart w:id="280" w:name="_Toc213146950"/>
      <w:bookmarkStart w:id="281" w:name="_Toc213343612"/>
      <w:r>
        <w:t>Early CSI acquisition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1CF88D0" w14:textId="77777777" w:rsidR="00D95FAF" w:rsidRDefault="00D95FAF" w:rsidP="00D95FAF"/>
    <w:p w14:paraId="2CAC33CF" w14:textId="760A3A20" w:rsidR="002072D8" w:rsidRDefault="002072D8" w:rsidP="00D95FAF">
      <w:pPr>
        <w:rPr>
          <w:rFonts w:asciiTheme="minorHAnsi" w:hAnsiTheme="minorHAnsi" w:cstheme="minorHAnsi"/>
          <w:sz w:val="22"/>
          <w:szCs w:val="22"/>
          <w:lang w:val="en-US"/>
        </w:rPr>
      </w:pPr>
      <w:r w:rsidRPr="007D6D1A">
        <w:rPr>
          <w:rFonts w:asciiTheme="minorHAnsi" w:hAnsiTheme="minorHAnsi" w:cstheme="minorHAnsi"/>
          <w:sz w:val="22"/>
          <w:szCs w:val="22"/>
          <w:lang w:val="en-US"/>
        </w:rPr>
        <w:t>In 5G</w:t>
      </w:r>
      <w:r w:rsidR="00F64069">
        <w:rPr>
          <w:rFonts w:asciiTheme="minorHAnsi" w:hAnsiTheme="minorHAnsi" w:cstheme="minorHAnsi"/>
          <w:sz w:val="22"/>
          <w:szCs w:val="22"/>
          <w:lang w:val="en-US"/>
        </w:rPr>
        <w:t>, R19</w:t>
      </w:r>
      <w:r w:rsidR="0023341F">
        <w:rPr>
          <w:rFonts w:asciiTheme="minorHAnsi" w:hAnsiTheme="minorHAnsi" w:cstheme="minorHAnsi"/>
          <w:sz w:val="22"/>
          <w:szCs w:val="22"/>
          <w:lang w:val="en-US"/>
        </w:rPr>
        <w:t xml:space="preserve"> LTM</w:t>
      </w:r>
      <w:r w:rsidR="00F64069">
        <w:rPr>
          <w:rFonts w:asciiTheme="minorHAnsi" w:hAnsiTheme="minorHAnsi" w:cstheme="minorHAnsi"/>
          <w:sz w:val="22"/>
          <w:szCs w:val="22"/>
          <w:lang w:val="en-US"/>
        </w:rPr>
        <w:t xml:space="preserve"> enabled </w:t>
      </w:r>
      <w:r w:rsidR="0023341F">
        <w:rPr>
          <w:rFonts w:asciiTheme="minorHAnsi" w:hAnsiTheme="minorHAnsi" w:cstheme="minorHAnsi"/>
          <w:sz w:val="22"/>
          <w:szCs w:val="22"/>
          <w:lang w:val="en-US"/>
        </w:rPr>
        <w:t>mechanism</w:t>
      </w:r>
      <w:r w:rsidR="00F64069">
        <w:rPr>
          <w:rFonts w:asciiTheme="minorHAnsi" w:hAnsiTheme="minorHAnsi" w:cstheme="minorHAnsi"/>
          <w:sz w:val="22"/>
          <w:szCs w:val="22"/>
          <w:lang w:val="en-US"/>
        </w:rPr>
        <w:t>s</w:t>
      </w:r>
      <w:r w:rsidR="004E11E5">
        <w:rPr>
          <w:rFonts w:asciiTheme="minorHAnsi" w:hAnsiTheme="minorHAnsi" w:cstheme="minorHAnsi"/>
          <w:sz w:val="22"/>
          <w:szCs w:val="22"/>
          <w:lang w:val="en-US"/>
        </w:rPr>
        <w:t xml:space="preserve"> to perform </w:t>
      </w:r>
      <w:r w:rsidR="0023341F">
        <w:rPr>
          <w:rFonts w:asciiTheme="minorHAnsi" w:hAnsiTheme="minorHAnsi" w:cstheme="minorHAnsi"/>
          <w:sz w:val="22"/>
          <w:szCs w:val="22"/>
          <w:lang w:val="en-US"/>
        </w:rPr>
        <w:t xml:space="preserve">early CSI acquisition towards LTM candidate </w:t>
      </w:r>
      <w:r w:rsidR="00D36683">
        <w:rPr>
          <w:rFonts w:asciiTheme="minorHAnsi" w:hAnsiTheme="minorHAnsi" w:cstheme="minorHAnsi"/>
          <w:sz w:val="22"/>
          <w:szCs w:val="22"/>
          <w:lang w:val="en-US"/>
        </w:rPr>
        <w:t xml:space="preserve">cells e.g., by providing the CSI-RS resource/report configuration of candidate LTM cells </w:t>
      </w:r>
      <w:r w:rsidR="008837FD">
        <w:rPr>
          <w:rFonts w:asciiTheme="minorHAnsi" w:hAnsiTheme="minorHAnsi" w:cstheme="minorHAnsi"/>
          <w:sz w:val="22"/>
          <w:szCs w:val="22"/>
          <w:lang w:val="en-US"/>
        </w:rPr>
        <w:t xml:space="preserve">to the UE </w:t>
      </w:r>
      <w:r w:rsidR="009814C8">
        <w:rPr>
          <w:rFonts w:asciiTheme="minorHAnsi" w:hAnsiTheme="minorHAnsi" w:cstheme="minorHAnsi"/>
          <w:sz w:val="22"/>
          <w:szCs w:val="22"/>
          <w:lang w:val="en-US"/>
        </w:rPr>
        <w:t>in advance</w:t>
      </w:r>
      <w:r w:rsidR="008837FD">
        <w:rPr>
          <w:rFonts w:asciiTheme="minorHAnsi" w:hAnsiTheme="minorHAnsi" w:cstheme="minorHAnsi"/>
          <w:sz w:val="22"/>
          <w:szCs w:val="22"/>
          <w:lang w:val="en-US"/>
        </w:rPr>
        <w:t>, along with the candidate cell configurations</w:t>
      </w:r>
      <w:r w:rsidR="009814C8">
        <w:rPr>
          <w:rFonts w:asciiTheme="minorHAnsi" w:hAnsiTheme="minorHAnsi" w:cstheme="minorHAnsi"/>
          <w:sz w:val="22"/>
          <w:szCs w:val="22"/>
          <w:lang w:val="en-US"/>
        </w:rPr>
        <w:t>.</w:t>
      </w:r>
      <w:r w:rsidR="00465CB5">
        <w:rPr>
          <w:rFonts w:asciiTheme="minorHAnsi" w:hAnsiTheme="minorHAnsi" w:cstheme="minorHAnsi"/>
          <w:sz w:val="22"/>
          <w:szCs w:val="22"/>
          <w:lang w:val="en-US"/>
        </w:rPr>
        <w:t xml:space="preserve"> UE </w:t>
      </w:r>
      <w:r w:rsidR="00F35742">
        <w:rPr>
          <w:rFonts w:asciiTheme="minorHAnsi" w:hAnsiTheme="minorHAnsi" w:cstheme="minorHAnsi"/>
          <w:sz w:val="22"/>
          <w:szCs w:val="22"/>
          <w:lang w:val="en-US"/>
        </w:rPr>
        <w:t>then</w:t>
      </w:r>
      <w:r w:rsidR="00465CB5">
        <w:rPr>
          <w:rFonts w:asciiTheme="minorHAnsi" w:hAnsiTheme="minorHAnsi" w:cstheme="minorHAnsi"/>
          <w:sz w:val="22"/>
          <w:szCs w:val="22"/>
          <w:lang w:val="en-US"/>
        </w:rPr>
        <w:t xml:space="preserve"> can measure CSI-RS </w:t>
      </w:r>
      <w:r w:rsidR="008837FD">
        <w:rPr>
          <w:rFonts w:asciiTheme="minorHAnsi" w:hAnsiTheme="minorHAnsi" w:cstheme="minorHAnsi"/>
          <w:sz w:val="22"/>
          <w:szCs w:val="22"/>
          <w:lang w:val="en-US"/>
        </w:rPr>
        <w:t xml:space="preserve">from the </w:t>
      </w:r>
      <w:r w:rsidR="00F35742">
        <w:rPr>
          <w:rFonts w:asciiTheme="minorHAnsi" w:hAnsiTheme="minorHAnsi" w:cstheme="minorHAnsi"/>
          <w:sz w:val="22"/>
          <w:szCs w:val="22"/>
          <w:lang w:val="en-US"/>
        </w:rPr>
        <w:t xml:space="preserve">configured </w:t>
      </w:r>
      <w:r w:rsidR="008837FD">
        <w:rPr>
          <w:rFonts w:asciiTheme="minorHAnsi" w:hAnsiTheme="minorHAnsi" w:cstheme="minorHAnsi"/>
          <w:sz w:val="22"/>
          <w:szCs w:val="22"/>
          <w:lang w:val="en-US"/>
        </w:rPr>
        <w:t>candidate LTM cells</w:t>
      </w:r>
      <w:r w:rsidR="008F5614">
        <w:rPr>
          <w:rFonts w:asciiTheme="minorHAnsi" w:hAnsiTheme="minorHAnsi" w:cstheme="minorHAnsi"/>
          <w:sz w:val="22"/>
          <w:szCs w:val="22"/>
          <w:lang w:val="en-US"/>
        </w:rPr>
        <w:t xml:space="preserve"> b</w:t>
      </w:r>
      <w:r w:rsidR="00ED2577">
        <w:rPr>
          <w:rFonts w:asciiTheme="minorHAnsi" w:hAnsiTheme="minorHAnsi" w:cstheme="minorHAnsi"/>
          <w:sz w:val="22"/>
          <w:szCs w:val="22"/>
          <w:lang w:val="en-US"/>
        </w:rPr>
        <w:t xml:space="preserve">efore the cell switch and can report </w:t>
      </w:r>
      <w:r w:rsidR="00F35742">
        <w:rPr>
          <w:rFonts w:asciiTheme="minorHAnsi" w:hAnsiTheme="minorHAnsi" w:cstheme="minorHAnsi"/>
          <w:sz w:val="22"/>
          <w:szCs w:val="22"/>
          <w:lang w:val="en-US"/>
        </w:rPr>
        <w:t>CSI</w:t>
      </w:r>
      <w:r w:rsidR="0077322E">
        <w:rPr>
          <w:rFonts w:asciiTheme="minorHAnsi" w:hAnsiTheme="minorHAnsi" w:cstheme="minorHAnsi"/>
          <w:sz w:val="22"/>
          <w:szCs w:val="22"/>
          <w:lang w:val="en-US"/>
        </w:rPr>
        <w:t xml:space="preserve"> measurement</w:t>
      </w:r>
      <w:r w:rsidR="00603A1B">
        <w:rPr>
          <w:rFonts w:asciiTheme="minorHAnsi" w:hAnsiTheme="minorHAnsi" w:cstheme="minorHAnsi"/>
          <w:sz w:val="22"/>
          <w:szCs w:val="22"/>
          <w:lang w:val="en-US"/>
        </w:rPr>
        <w:t xml:space="preserve"> result</w:t>
      </w:r>
      <w:r w:rsidR="0077322E">
        <w:rPr>
          <w:rFonts w:asciiTheme="minorHAnsi" w:hAnsiTheme="minorHAnsi" w:cstheme="minorHAnsi"/>
          <w:sz w:val="22"/>
          <w:szCs w:val="22"/>
          <w:lang w:val="en-US"/>
        </w:rPr>
        <w:t>s</w:t>
      </w:r>
      <w:r w:rsidR="00ED2577">
        <w:rPr>
          <w:rFonts w:asciiTheme="minorHAnsi" w:hAnsiTheme="minorHAnsi" w:cstheme="minorHAnsi"/>
          <w:sz w:val="22"/>
          <w:szCs w:val="22"/>
          <w:lang w:val="en-US"/>
        </w:rPr>
        <w:t xml:space="preserve"> to the target cell via an UCI o</w:t>
      </w:r>
      <w:r w:rsidR="00104E45">
        <w:rPr>
          <w:rFonts w:asciiTheme="minorHAnsi" w:hAnsiTheme="minorHAnsi" w:cstheme="minorHAnsi"/>
          <w:sz w:val="22"/>
          <w:szCs w:val="22"/>
          <w:lang w:val="en-US"/>
        </w:rPr>
        <w:t>ver</w:t>
      </w:r>
      <w:r w:rsidR="00ED2577">
        <w:rPr>
          <w:rFonts w:asciiTheme="minorHAnsi" w:hAnsiTheme="minorHAnsi" w:cstheme="minorHAnsi"/>
          <w:sz w:val="22"/>
          <w:szCs w:val="22"/>
          <w:lang w:val="en-US"/>
        </w:rPr>
        <w:t xml:space="preserve"> PUSCH upon cell switch. This enables the target </w:t>
      </w:r>
      <w:proofErr w:type="spellStart"/>
      <w:r w:rsidR="00ED2577">
        <w:rPr>
          <w:rFonts w:asciiTheme="minorHAnsi" w:hAnsiTheme="minorHAnsi" w:cstheme="minorHAnsi"/>
          <w:sz w:val="22"/>
          <w:szCs w:val="22"/>
          <w:lang w:val="en-US"/>
        </w:rPr>
        <w:t>gNB</w:t>
      </w:r>
      <w:proofErr w:type="spellEnd"/>
      <w:r w:rsidR="00ED2577">
        <w:rPr>
          <w:rFonts w:asciiTheme="minorHAnsi" w:hAnsiTheme="minorHAnsi" w:cstheme="minorHAnsi"/>
          <w:sz w:val="22"/>
          <w:szCs w:val="22"/>
          <w:lang w:val="en-US"/>
        </w:rPr>
        <w:t xml:space="preserve"> to quickly know the DL channel conditions </w:t>
      </w:r>
      <w:r w:rsidR="00ED2577">
        <w:rPr>
          <w:rFonts w:asciiTheme="minorHAnsi" w:hAnsiTheme="minorHAnsi" w:cstheme="minorHAnsi"/>
          <w:sz w:val="22"/>
          <w:szCs w:val="22"/>
          <w:lang w:val="en-US"/>
        </w:rPr>
        <w:t xml:space="preserve">and schedule accordingly e.g., can schedule aggressively immediately post cell switch </w:t>
      </w:r>
      <w:r w:rsidR="002A6C75">
        <w:rPr>
          <w:rFonts w:asciiTheme="minorHAnsi" w:hAnsiTheme="minorHAnsi" w:cstheme="minorHAnsi"/>
          <w:sz w:val="22"/>
          <w:szCs w:val="22"/>
          <w:lang w:val="en-US"/>
        </w:rPr>
        <w:t xml:space="preserve">to ensure there is no throughput degradation and high throughput can be ensured </w:t>
      </w:r>
      <w:r w:rsidR="004D56BA">
        <w:rPr>
          <w:rFonts w:asciiTheme="minorHAnsi" w:hAnsiTheme="minorHAnsi" w:cstheme="minorHAnsi"/>
          <w:sz w:val="22"/>
          <w:szCs w:val="22"/>
          <w:lang w:val="en-US"/>
        </w:rPr>
        <w:t>if necessary.</w:t>
      </w:r>
    </w:p>
    <w:p w14:paraId="69EE69C1" w14:textId="37F628F9" w:rsidR="00432729" w:rsidRDefault="00432729" w:rsidP="00D95FAF">
      <w:pPr>
        <w:rPr>
          <w:rFonts w:asciiTheme="minorHAnsi" w:hAnsiTheme="minorHAnsi" w:cstheme="minorHAnsi"/>
          <w:sz w:val="22"/>
          <w:szCs w:val="22"/>
          <w:lang w:val="en-US"/>
        </w:rPr>
      </w:pPr>
      <w:r>
        <w:rPr>
          <w:rFonts w:asciiTheme="minorHAnsi" w:hAnsiTheme="minorHAnsi" w:cstheme="minorHAnsi"/>
          <w:sz w:val="22"/>
          <w:szCs w:val="22"/>
          <w:lang w:val="en-US"/>
        </w:rPr>
        <w:t xml:space="preserve">Also, </w:t>
      </w:r>
      <w:r w:rsidR="006755A1">
        <w:rPr>
          <w:rFonts w:asciiTheme="minorHAnsi" w:hAnsiTheme="minorHAnsi" w:cstheme="minorHAnsi"/>
          <w:sz w:val="22"/>
          <w:szCs w:val="22"/>
          <w:lang w:val="en-US"/>
        </w:rPr>
        <w:t xml:space="preserve">if we support </w:t>
      </w:r>
      <w:r w:rsidRPr="007362C7">
        <w:rPr>
          <w:rFonts w:asciiTheme="minorHAnsi" w:hAnsiTheme="minorHAnsi" w:cstheme="minorHAnsi"/>
          <w:b/>
          <w:bCs/>
          <w:sz w:val="22"/>
          <w:szCs w:val="22"/>
          <w:lang w:val="en-US"/>
        </w:rPr>
        <w:t xml:space="preserve">early CSI acquisition for </w:t>
      </w:r>
      <w:proofErr w:type="spellStart"/>
      <w:r w:rsidRPr="007362C7">
        <w:rPr>
          <w:rFonts w:asciiTheme="minorHAnsi" w:hAnsiTheme="minorHAnsi" w:cstheme="minorHAnsi"/>
          <w:b/>
          <w:bCs/>
          <w:sz w:val="22"/>
          <w:szCs w:val="22"/>
          <w:lang w:val="en-US"/>
        </w:rPr>
        <w:t>SCells</w:t>
      </w:r>
      <w:proofErr w:type="spellEnd"/>
      <w:r w:rsidR="006755A1">
        <w:rPr>
          <w:rFonts w:asciiTheme="minorHAnsi" w:hAnsiTheme="minorHAnsi" w:cstheme="minorHAnsi"/>
          <w:sz w:val="22"/>
          <w:szCs w:val="22"/>
          <w:lang w:val="en-US"/>
        </w:rPr>
        <w:t>, this can</w:t>
      </w:r>
      <w:r>
        <w:rPr>
          <w:rFonts w:asciiTheme="minorHAnsi" w:hAnsiTheme="minorHAnsi" w:cstheme="minorHAnsi"/>
          <w:sz w:val="22"/>
          <w:szCs w:val="22"/>
          <w:lang w:val="en-US"/>
        </w:rPr>
        <w:t xml:space="preserve"> ensure that a UE in CA also </w:t>
      </w:r>
      <w:r w:rsidR="00F97C2C">
        <w:rPr>
          <w:rFonts w:asciiTheme="minorHAnsi" w:hAnsiTheme="minorHAnsi" w:cstheme="minorHAnsi"/>
          <w:sz w:val="22"/>
          <w:szCs w:val="22"/>
          <w:lang w:val="en-US"/>
        </w:rPr>
        <w:t xml:space="preserve">leverages the benefits and doesn’t have to see throughput degradation in </w:t>
      </w:r>
      <w:proofErr w:type="spellStart"/>
      <w:r w:rsidR="00F97C2C">
        <w:rPr>
          <w:rFonts w:asciiTheme="minorHAnsi" w:hAnsiTheme="minorHAnsi" w:cstheme="minorHAnsi"/>
          <w:sz w:val="22"/>
          <w:szCs w:val="22"/>
          <w:lang w:val="en-US"/>
        </w:rPr>
        <w:t>SCell</w:t>
      </w:r>
      <w:proofErr w:type="spellEnd"/>
      <w:r w:rsidR="00F97C2C">
        <w:rPr>
          <w:rFonts w:asciiTheme="minorHAnsi" w:hAnsiTheme="minorHAnsi" w:cstheme="minorHAnsi"/>
          <w:sz w:val="22"/>
          <w:szCs w:val="22"/>
          <w:lang w:val="en-US"/>
        </w:rPr>
        <w:t xml:space="preserve"> post the cell switch.</w:t>
      </w:r>
    </w:p>
    <w:p w14:paraId="34D017A5" w14:textId="77777777" w:rsidR="00432729" w:rsidRDefault="008F3C4D" w:rsidP="00D95FAF">
      <w:pPr>
        <w:rPr>
          <w:rFonts w:asciiTheme="minorHAnsi" w:hAnsiTheme="minorHAnsi" w:cstheme="minorHAnsi"/>
          <w:sz w:val="22"/>
          <w:szCs w:val="22"/>
          <w:lang w:val="en-US"/>
        </w:rPr>
      </w:pPr>
      <w:r>
        <w:rPr>
          <w:rFonts w:asciiTheme="minorHAnsi" w:hAnsiTheme="minorHAnsi" w:cstheme="minorHAnsi"/>
          <w:sz w:val="22"/>
          <w:szCs w:val="22"/>
          <w:lang w:val="en-US"/>
        </w:rPr>
        <w:t>Although e</w:t>
      </w:r>
      <w:r w:rsidR="00794B65">
        <w:rPr>
          <w:rFonts w:asciiTheme="minorHAnsi" w:hAnsiTheme="minorHAnsi" w:cstheme="minorHAnsi"/>
          <w:sz w:val="22"/>
          <w:szCs w:val="22"/>
          <w:lang w:val="en-US"/>
        </w:rPr>
        <w:t xml:space="preserve">arly CSI acquisition of candidate cells </w:t>
      </w:r>
      <w:r>
        <w:rPr>
          <w:rFonts w:asciiTheme="minorHAnsi" w:hAnsiTheme="minorHAnsi" w:cstheme="minorHAnsi"/>
          <w:sz w:val="22"/>
          <w:szCs w:val="22"/>
          <w:lang w:val="en-US"/>
        </w:rPr>
        <w:t xml:space="preserve">ensures </w:t>
      </w:r>
      <w:r w:rsidRPr="007362C7">
        <w:rPr>
          <w:rFonts w:asciiTheme="minorHAnsi" w:hAnsiTheme="minorHAnsi" w:cstheme="minorHAnsi"/>
          <w:b/>
          <w:sz w:val="22"/>
          <w:szCs w:val="22"/>
          <w:lang w:val="en-US"/>
        </w:rPr>
        <w:t>minimal throughput degradation</w:t>
      </w:r>
      <w:r>
        <w:rPr>
          <w:rFonts w:asciiTheme="minorHAnsi" w:hAnsiTheme="minorHAnsi" w:cstheme="minorHAnsi"/>
          <w:sz w:val="22"/>
          <w:szCs w:val="22"/>
          <w:lang w:val="en-US"/>
        </w:rPr>
        <w:t xml:space="preserve">, this comes at the expense of UE needing to measure several candidate cells and adds to the burden </w:t>
      </w:r>
      <w:r w:rsidR="00891CC2">
        <w:rPr>
          <w:rFonts w:asciiTheme="minorHAnsi" w:hAnsiTheme="minorHAnsi" w:cstheme="minorHAnsi"/>
          <w:sz w:val="22"/>
          <w:szCs w:val="22"/>
          <w:lang w:val="en-US"/>
        </w:rPr>
        <w:t xml:space="preserve">to UE processing/measurement complexity. </w:t>
      </w:r>
    </w:p>
    <w:p w14:paraId="009BEAD9" w14:textId="77777777" w:rsidR="004A6C41" w:rsidRDefault="004A6C41" w:rsidP="004A6C41">
      <w:pPr>
        <w:rPr>
          <w:rFonts w:asciiTheme="minorHAnsi" w:hAnsiTheme="minorHAnsi" w:cstheme="minorHAnsi"/>
          <w:sz w:val="22"/>
          <w:szCs w:val="22"/>
          <w:lang w:val="en-US"/>
        </w:rPr>
      </w:pPr>
      <w:r>
        <w:rPr>
          <w:rFonts w:asciiTheme="minorHAnsi" w:hAnsiTheme="minorHAnsi" w:cstheme="minorHAnsi"/>
          <w:sz w:val="22"/>
          <w:szCs w:val="22"/>
          <w:lang w:val="en-US"/>
        </w:rPr>
        <w:t>In 5G although the CSI is measured early, it is not reported early and can only be reported with the 1</w:t>
      </w:r>
      <w:r w:rsidRPr="00432729">
        <w:rPr>
          <w:rFonts w:asciiTheme="minorHAnsi" w:hAnsiTheme="minorHAnsi" w:cstheme="minorHAnsi"/>
          <w:sz w:val="22"/>
          <w:szCs w:val="22"/>
          <w:vertAlign w:val="superscript"/>
          <w:lang w:val="en-US"/>
        </w:rPr>
        <w:t>st</w:t>
      </w:r>
      <w:r>
        <w:rPr>
          <w:rFonts w:asciiTheme="minorHAnsi" w:hAnsiTheme="minorHAnsi" w:cstheme="minorHAnsi"/>
          <w:sz w:val="22"/>
          <w:szCs w:val="22"/>
          <w:lang w:val="en-US"/>
        </w:rPr>
        <w:t xml:space="preserve"> UL Tx in the target cell. RAN2 can further study mechanisms for early CSI reporting as well (e.g., to the source cell which can forward it to the target cell via backhaul signaling).</w:t>
      </w:r>
    </w:p>
    <w:p w14:paraId="7C548CCA" w14:textId="68F7B4B2" w:rsidR="004D56BA" w:rsidRPr="007D6D1A" w:rsidRDefault="009562D5" w:rsidP="00D95FAF">
      <w:pPr>
        <w:rPr>
          <w:rFonts w:asciiTheme="minorHAnsi" w:hAnsiTheme="minorHAnsi" w:cstheme="minorHAnsi"/>
          <w:sz w:val="22"/>
          <w:szCs w:val="22"/>
          <w:lang w:val="en-US"/>
        </w:rPr>
      </w:pPr>
      <w:r>
        <w:rPr>
          <w:rFonts w:asciiTheme="minorHAnsi" w:hAnsiTheme="minorHAnsi" w:cstheme="minorHAnsi"/>
          <w:sz w:val="22"/>
          <w:szCs w:val="22"/>
          <w:lang w:val="en-US"/>
        </w:rPr>
        <w:t>For</w:t>
      </w:r>
      <w:r w:rsidR="00891CC2">
        <w:rPr>
          <w:rFonts w:asciiTheme="minorHAnsi" w:hAnsiTheme="minorHAnsi" w:cstheme="minorHAnsi"/>
          <w:sz w:val="22"/>
          <w:szCs w:val="22"/>
          <w:lang w:val="en-US"/>
        </w:rPr>
        <w:t xml:space="preserve"> 6G, RAN2 should study how to support early CSI acquisition</w:t>
      </w:r>
      <w:r w:rsidR="00C72F8C">
        <w:rPr>
          <w:rFonts w:asciiTheme="minorHAnsi" w:hAnsiTheme="minorHAnsi" w:cstheme="minorHAnsi"/>
          <w:sz w:val="22"/>
          <w:szCs w:val="22"/>
          <w:lang w:val="en-US"/>
        </w:rPr>
        <w:t xml:space="preserve"> </w:t>
      </w:r>
      <w:r w:rsidR="00C72F8C" w:rsidRPr="007362C7">
        <w:rPr>
          <w:rFonts w:asciiTheme="minorHAnsi" w:hAnsiTheme="minorHAnsi" w:cstheme="minorHAnsi"/>
          <w:b/>
          <w:sz w:val="22"/>
          <w:szCs w:val="22"/>
          <w:lang w:val="en-US"/>
        </w:rPr>
        <w:t>without high complexities</w:t>
      </w:r>
      <w:r w:rsidR="00C72F8C">
        <w:rPr>
          <w:rFonts w:asciiTheme="minorHAnsi" w:hAnsiTheme="minorHAnsi" w:cstheme="minorHAnsi"/>
          <w:sz w:val="22"/>
          <w:szCs w:val="22"/>
          <w:lang w:val="en-US"/>
        </w:rPr>
        <w:t xml:space="preserve"> added to the UE e.g., by enabling more selective early CSI acquisition towards the most relevant candidate cells</w:t>
      </w:r>
      <w:r>
        <w:rPr>
          <w:rFonts w:asciiTheme="minorHAnsi" w:hAnsiTheme="minorHAnsi" w:cstheme="minorHAnsi"/>
          <w:sz w:val="22"/>
          <w:szCs w:val="22"/>
          <w:lang w:val="en-US"/>
        </w:rPr>
        <w:t>, early CSI reporting etc.</w:t>
      </w:r>
    </w:p>
    <w:p w14:paraId="00A25307" w14:textId="0557A704" w:rsidR="0077322E" w:rsidRDefault="0077322E" w:rsidP="0077322E">
      <w:pPr>
        <w:pStyle w:val="Observations"/>
      </w:pPr>
      <w:bookmarkStart w:id="282" w:name="_Toc212732116"/>
      <w:bookmarkStart w:id="283" w:name="_Toc212730490"/>
      <w:bookmarkStart w:id="284" w:name="_Toc212732188"/>
      <w:bookmarkStart w:id="285" w:name="_Toc213083321"/>
      <w:bookmarkStart w:id="286" w:name="_Toc213146248"/>
      <w:bookmarkStart w:id="287" w:name="_Toc213146316"/>
      <w:bookmarkStart w:id="288" w:name="_Toc213146384"/>
      <w:bookmarkStart w:id="289" w:name="_Toc213146754"/>
      <w:bookmarkStart w:id="290" w:name="_Toc213146791"/>
      <w:bookmarkStart w:id="291" w:name="_Toc213146816"/>
      <w:bookmarkStart w:id="292" w:name="_Toc213146841"/>
      <w:bookmarkStart w:id="293" w:name="_Toc213146869"/>
      <w:bookmarkStart w:id="294" w:name="_Toc213146951"/>
      <w:bookmarkStart w:id="295" w:name="_Toc213343613"/>
      <w:r>
        <w:t xml:space="preserve">In 5G, early CSI acqusition of </w:t>
      </w:r>
      <w:r w:rsidR="0031240B">
        <w:t xml:space="preserve">LTM </w:t>
      </w:r>
      <w:r>
        <w:t xml:space="preserve">candidate cells enables UE to report CSI measurements to the target cell immediately post the LTM Cell switch </w:t>
      </w:r>
      <w:r w:rsidR="00017DFB">
        <w:t>to ensure minimal throughput degradation</w:t>
      </w:r>
      <w:r w:rsidR="00C137C8">
        <w:t xml:space="preserve"> post the cell switch.</w:t>
      </w:r>
      <w:bookmarkEnd w:id="282"/>
      <w:bookmarkEnd w:id="283"/>
      <w:bookmarkEnd w:id="284"/>
      <w:bookmarkEnd w:id="285"/>
      <w:r w:rsidR="00C137C8">
        <w:t xml:space="preserve"> </w:t>
      </w:r>
      <w:r w:rsidR="0031240B">
        <w:t>Early CSI reporting of LTM candidate cells is not supported in 5G.</w:t>
      </w:r>
      <w:bookmarkEnd w:id="286"/>
      <w:bookmarkEnd w:id="287"/>
      <w:bookmarkEnd w:id="288"/>
      <w:bookmarkEnd w:id="289"/>
      <w:bookmarkEnd w:id="290"/>
      <w:bookmarkEnd w:id="291"/>
      <w:bookmarkEnd w:id="292"/>
      <w:bookmarkEnd w:id="293"/>
      <w:bookmarkEnd w:id="294"/>
      <w:bookmarkEnd w:id="295"/>
    </w:p>
    <w:p w14:paraId="0EFEFBAB" w14:textId="7EACFCB1" w:rsidR="00D95FAF" w:rsidRPr="00772240" w:rsidRDefault="00EB46AC" w:rsidP="00E97961">
      <w:pPr>
        <w:pStyle w:val="PropObs"/>
        <w:spacing w:line="276" w:lineRule="auto"/>
      </w:pPr>
      <w:bookmarkStart w:id="296" w:name="_Toc212730491"/>
      <w:bookmarkStart w:id="297" w:name="_Toc212732189"/>
      <w:bookmarkStart w:id="298" w:name="_Toc212732117"/>
      <w:bookmarkStart w:id="299" w:name="_Toc213083322"/>
      <w:bookmarkStart w:id="300" w:name="_Toc213146249"/>
      <w:bookmarkStart w:id="301" w:name="_Toc213146317"/>
      <w:bookmarkStart w:id="302" w:name="_Toc213146385"/>
      <w:bookmarkStart w:id="303" w:name="_Toc213146755"/>
      <w:bookmarkStart w:id="304" w:name="_Toc213146792"/>
      <w:bookmarkStart w:id="305" w:name="_Toc213146817"/>
      <w:bookmarkStart w:id="306" w:name="_Toc213146842"/>
      <w:bookmarkStart w:id="307" w:name="_Toc213146870"/>
      <w:bookmarkStart w:id="308" w:name="_Toc213146952"/>
      <w:bookmarkStart w:id="309" w:name="_Toc213343614"/>
      <w:r>
        <w:t xml:space="preserve">In order to </w:t>
      </w:r>
      <w:r w:rsidR="001A0DE7">
        <w:t>minimize/</w:t>
      </w:r>
      <w:r w:rsidR="001543A3">
        <w:t xml:space="preserve">avoid throughput degradation after mobility, </w:t>
      </w:r>
      <w:r>
        <w:t xml:space="preserve">6G should support UE to </w:t>
      </w:r>
      <w:r w:rsidR="001543A3">
        <w:t>perform</w:t>
      </w:r>
      <w:r>
        <w:t xml:space="preserve"> </w:t>
      </w:r>
      <w:r w:rsidR="00D179DA">
        <w:t>efficien</w:t>
      </w:r>
      <w:r w:rsidR="00AC2AA6">
        <w:t>t</w:t>
      </w:r>
      <w:r w:rsidR="00D179DA">
        <w:t xml:space="preserve"> </w:t>
      </w:r>
      <w:r>
        <w:t>early CSI acquisition</w:t>
      </w:r>
      <w:r w:rsidR="004D0207">
        <w:t>/reporting</w:t>
      </w:r>
      <w:r>
        <w:t xml:space="preserve"> </w:t>
      </w:r>
      <w:r w:rsidR="00D672E0">
        <w:t>for</w:t>
      </w:r>
      <w:r>
        <w:t xml:space="preserve"> the candidate cells</w:t>
      </w:r>
      <w:r w:rsidR="00D179DA">
        <w:t xml:space="preserve"> </w:t>
      </w:r>
      <w:r w:rsidR="00DE5B3C">
        <w:t xml:space="preserve">(i.e., </w:t>
      </w:r>
      <w:r w:rsidR="00D179DA" w:rsidRPr="00D179DA">
        <w:t xml:space="preserve">without adding </w:t>
      </w:r>
      <w:r w:rsidR="00D179DA">
        <w:t xml:space="preserve">much </w:t>
      </w:r>
      <w:r w:rsidR="00D179DA" w:rsidRPr="00D179DA">
        <w:t>burden to UE’s measurement/processing capabilities</w:t>
      </w:r>
      <w:bookmarkEnd w:id="296"/>
      <w:bookmarkEnd w:id="297"/>
      <w:bookmarkEnd w:id="298"/>
      <w:r w:rsidR="00DE5B3C">
        <w:t>)</w:t>
      </w:r>
      <w:bookmarkEnd w:id="299"/>
      <w:r w:rsidR="00C52536">
        <w:t>.</w:t>
      </w:r>
      <w:bookmarkEnd w:id="300"/>
      <w:bookmarkEnd w:id="301"/>
      <w:bookmarkEnd w:id="302"/>
      <w:bookmarkEnd w:id="303"/>
      <w:bookmarkEnd w:id="304"/>
      <w:bookmarkEnd w:id="305"/>
      <w:bookmarkEnd w:id="306"/>
      <w:bookmarkEnd w:id="307"/>
      <w:bookmarkEnd w:id="308"/>
      <w:bookmarkEnd w:id="309"/>
    </w:p>
    <w:p w14:paraId="01383DAF" w14:textId="434A2C90" w:rsidR="0042064F" w:rsidRDefault="0042064F" w:rsidP="0042064F">
      <w:pPr>
        <w:pStyle w:val="Heading2"/>
        <w:ind w:left="540"/>
      </w:pPr>
      <w:bookmarkStart w:id="310" w:name="_Toc210055758"/>
      <w:bookmarkStart w:id="311" w:name="_Toc210062882"/>
      <w:bookmarkStart w:id="312" w:name="_Toc210062914"/>
      <w:bookmarkStart w:id="313" w:name="_Toc210072757"/>
      <w:bookmarkStart w:id="314" w:name="_Toc210163620"/>
      <w:bookmarkStart w:id="315" w:name="_Toc210163762"/>
      <w:bookmarkStart w:id="316" w:name="_Toc210291780"/>
      <w:bookmarkStart w:id="317" w:name="_Toc212730495"/>
      <w:bookmarkStart w:id="318" w:name="_Toc212732195"/>
      <w:bookmarkStart w:id="319" w:name="_Toc212732123"/>
      <w:bookmarkStart w:id="320" w:name="_Toc213083328"/>
      <w:bookmarkStart w:id="321" w:name="_Toc213146250"/>
      <w:bookmarkStart w:id="322" w:name="_Toc213146318"/>
      <w:bookmarkStart w:id="323" w:name="_Toc213146386"/>
      <w:bookmarkStart w:id="324" w:name="_Toc213146756"/>
      <w:bookmarkStart w:id="325" w:name="_Toc213146793"/>
      <w:bookmarkStart w:id="326" w:name="_Toc213146818"/>
      <w:bookmarkStart w:id="327" w:name="_Toc213146843"/>
      <w:bookmarkStart w:id="328" w:name="_Toc213146871"/>
      <w:bookmarkStart w:id="329" w:name="_Toc213146953"/>
      <w:bookmarkStart w:id="330" w:name="_Toc213343615"/>
      <w:r>
        <w:lastRenderedPageBreak/>
        <w:t>Measurement framework for 6G</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63838E14" w14:textId="174D0CCB" w:rsidR="003F65E6" w:rsidRDefault="003F65E6" w:rsidP="009D485F">
      <w:pPr>
        <w:pStyle w:val="Heading3"/>
      </w:pPr>
      <w:bookmarkStart w:id="331" w:name="_Toc213146251"/>
      <w:bookmarkStart w:id="332" w:name="_Toc213146319"/>
      <w:bookmarkStart w:id="333" w:name="_Toc213146387"/>
      <w:bookmarkStart w:id="334" w:name="_Toc213146757"/>
      <w:bookmarkStart w:id="335" w:name="_Toc213146794"/>
      <w:bookmarkStart w:id="336" w:name="_Toc213146819"/>
      <w:bookmarkStart w:id="337" w:name="_Toc213146844"/>
      <w:bookmarkStart w:id="338" w:name="_Toc213146872"/>
      <w:bookmarkStart w:id="339" w:name="_Toc213146954"/>
      <w:bookmarkStart w:id="340" w:name="_Toc213343616"/>
      <w:r>
        <w:t>Requirements</w:t>
      </w:r>
      <w:bookmarkEnd w:id="331"/>
      <w:bookmarkEnd w:id="332"/>
      <w:bookmarkEnd w:id="333"/>
      <w:bookmarkEnd w:id="334"/>
      <w:r w:rsidR="00084D7F">
        <w:t xml:space="preserve"> for 6G Measurements</w:t>
      </w:r>
      <w:bookmarkEnd w:id="335"/>
      <w:bookmarkEnd w:id="336"/>
      <w:bookmarkEnd w:id="337"/>
      <w:bookmarkEnd w:id="338"/>
      <w:bookmarkEnd w:id="339"/>
      <w:bookmarkEnd w:id="340"/>
    </w:p>
    <w:p w14:paraId="4FFD3DAC" w14:textId="2B2759B9" w:rsidR="00065F81" w:rsidRDefault="00123BDE" w:rsidP="003F65E6">
      <w:pPr>
        <w:rPr>
          <w:rFonts w:asciiTheme="minorHAnsi" w:hAnsiTheme="minorHAnsi" w:cstheme="minorHAnsi"/>
          <w:sz w:val="22"/>
          <w:szCs w:val="22"/>
        </w:rPr>
      </w:pPr>
      <w:r w:rsidRPr="00065F81">
        <w:rPr>
          <w:rFonts w:asciiTheme="minorHAnsi" w:hAnsiTheme="minorHAnsi" w:cstheme="minorHAnsi"/>
          <w:sz w:val="22"/>
          <w:szCs w:val="22"/>
        </w:rPr>
        <w:t xml:space="preserve">We think </w:t>
      </w:r>
      <w:r w:rsidR="00140C58" w:rsidRPr="00065F81">
        <w:rPr>
          <w:rFonts w:asciiTheme="minorHAnsi" w:hAnsiTheme="minorHAnsi" w:cstheme="minorHAnsi"/>
          <w:sz w:val="22"/>
          <w:szCs w:val="22"/>
        </w:rPr>
        <w:t>several aspects of the</w:t>
      </w:r>
      <w:r w:rsidRPr="00065F81">
        <w:rPr>
          <w:rFonts w:asciiTheme="minorHAnsi" w:hAnsiTheme="minorHAnsi" w:cstheme="minorHAnsi"/>
          <w:sz w:val="22"/>
          <w:szCs w:val="22"/>
        </w:rPr>
        <w:t xml:space="preserve"> 5G measurement framewor</w:t>
      </w:r>
      <w:r w:rsidR="004C678F" w:rsidRPr="00065F81">
        <w:rPr>
          <w:rFonts w:asciiTheme="minorHAnsi" w:hAnsiTheme="minorHAnsi" w:cstheme="minorHAnsi"/>
          <w:sz w:val="22"/>
          <w:szCs w:val="22"/>
        </w:rPr>
        <w:t xml:space="preserve">k </w:t>
      </w:r>
      <w:r w:rsidR="00140C58" w:rsidRPr="00065F81">
        <w:rPr>
          <w:rFonts w:asciiTheme="minorHAnsi" w:hAnsiTheme="minorHAnsi" w:cstheme="minorHAnsi"/>
          <w:sz w:val="22"/>
          <w:szCs w:val="22"/>
        </w:rPr>
        <w:t>can be incorporated in</w:t>
      </w:r>
      <w:r w:rsidR="00BE7AB2" w:rsidRPr="00065F81">
        <w:rPr>
          <w:rFonts w:asciiTheme="minorHAnsi" w:hAnsiTheme="minorHAnsi" w:cstheme="minorHAnsi"/>
          <w:sz w:val="22"/>
          <w:szCs w:val="22"/>
        </w:rPr>
        <w:t xml:space="preserve"> the 6G measurement framework. </w:t>
      </w:r>
    </w:p>
    <w:p w14:paraId="297F2F96" w14:textId="7C4F26F9" w:rsidR="00091DA0" w:rsidRPr="00065F81" w:rsidRDefault="00BE7AB2" w:rsidP="003F65E6">
      <w:pPr>
        <w:rPr>
          <w:rFonts w:asciiTheme="minorHAnsi" w:hAnsiTheme="minorHAnsi" w:cstheme="minorHAnsi"/>
          <w:sz w:val="22"/>
          <w:szCs w:val="22"/>
        </w:rPr>
      </w:pPr>
      <w:r w:rsidRPr="00065F81">
        <w:rPr>
          <w:rFonts w:asciiTheme="minorHAnsi" w:hAnsiTheme="minorHAnsi" w:cstheme="minorHAnsi"/>
          <w:sz w:val="22"/>
          <w:szCs w:val="22"/>
        </w:rPr>
        <w:t xml:space="preserve">For example, 5G measurement framework supports </w:t>
      </w:r>
      <w:r w:rsidR="009F39E0" w:rsidRPr="00065F81">
        <w:rPr>
          <w:rFonts w:asciiTheme="minorHAnsi" w:hAnsiTheme="minorHAnsi" w:cstheme="minorHAnsi"/>
          <w:sz w:val="22"/>
          <w:szCs w:val="22"/>
        </w:rPr>
        <w:t>measurement reporting based on</w:t>
      </w:r>
      <w:r w:rsidR="00ED3D16">
        <w:rPr>
          <w:rFonts w:asciiTheme="minorHAnsi" w:hAnsiTheme="minorHAnsi" w:cstheme="minorHAnsi"/>
          <w:sz w:val="22"/>
          <w:szCs w:val="22"/>
        </w:rPr>
        <w:t xml:space="preserve"> evaluation of</w:t>
      </w:r>
      <w:r w:rsidR="009F39E0" w:rsidRPr="00065F81">
        <w:rPr>
          <w:rFonts w:asciiTheme="minorHAnsi" w:hAnsiTheme="minorHAnsi" w:cstheme="minorHAnsi"/>
          <w:sz w:val="22"/>
          <w:szCs w:val="22"/>
        </w:rPr>
        <w:t xml:space="preserve"> </w:t>
      </w:r>
      <w:r w:rsidR="009F39E0" w:rsidRPr="00ED3D16">
        <w:rPr>
          <w:rFonts w:asciiTheme="minorHAnsi" w:hAnsiTheme="minorHAnsi" w:cstheme="minorHAnsi"/>
          <w:b/>
          <w:bCs/>
          <w:sz w:val="22"/>
          <w:szCs w:val="22"/>
        </w:rPr>
        <w:t>beam quality</w:t>
      </w:r>
      <w:r w:rsidR="009F39E0" w:rsidRPr="00065F81">
        <w:rPr>
          <w:rFonts w:asciiTheme="minorHAnsi" w:hAnsiTheme="minorHAnsi" w:cstheme="minorHAnsi"/>
          <w:sz w:val="22"/>
          <w:szCs w:val="22"/>
        </w:rPr>
        <w:t xml:space="preserve"> (for </w:t>
      </w:r>
      <w:r w:rsidR="009F39E0" w:rsidRPr="00ED3D16">
        <w:rPr>
          <w:rFonts w:asciiTheme="minorHAnsi" w:hAnsiTheme="minorHAnsi" w:cstheme="minorHAnsi"/>
          <w:b/>
          <w:bCs/>
          <w:sz w:val="22"/>
          <w:szCs w:val="22"/>
        </w:rPr>
        <w:t>L1 measurement reporting</w:t>
      </w:r>
      <w:r w:rsidR="009F39E0" w:rsidRPr="00065F81">
        <w:rPr>
          <w:rFonts w:asciiTheme="minorHAnsi" w:hAnsiTheme="minorHAnsi" w:cstheme="minorHAnsi"/>
          <w:sz w:val="22"/>
          <w:szCs w:val="22"/>
        </w:rPr>
        <w:t xml:space="preserve">) and </w:t>
      </w:r>
      <w:r w:rsidR="009F39E0" w:rsidRPr="00ED3D16">
        <w:rPr>
          <w:rFonts w:asciiTheme="minorHAnsi" w:hAnsiTheme="minorHAnsi" w:cstheme="minorHAnsi"/>
          <w:b/>
          <w:bCs/>
          <w:sz w:val="22"/>
          <w:szCs w:val="22"/>
        </w:rPr>
        <w:t>cell quality</w:t>
      </w:r>
      <w:r w:rsidR="009F39E0" w:rsidRPr="00065F81">
        <w:rPr>
          <w:rFonts w:asciiTheme="minorHAnsi" w:hAnsiTheme="minorHAnsi" w:cstheme="minorHAnsi"/>
          <w:sz w:val="22"/>
          <w:szCs w:val="22"/>
        </w:rPr>
        <w:t xml:space="preserve"> (for </w:t>
      </w:r>
      <w:r w:rsidR="009F39E0" w:rsidRPr="00ED3D16">
        <w:rPr>
          <w:rFonts w:asciiTheme="minorHAnsi" w:hAnsiTheme="minorHAnsi" w:cstheme="minorHAnsi"/>
          <w:b/>
          <w:bCs/>
          <w:sz w:val="22"/>
          <w:szCs w:val="22"/>
        </w:rPr>
        <w:t>L3 measurement reporting</w:t>
      </w:r>
      <w:r w:rsidR="009F39E0" w:rsidRPr="00065F81">
        <w:rPr>
          <w:rFonts w:asciiTheme="minorHAnsi" w:hAnsiTheme="minorHAnsi" w:cstheme="minorHAnsi"/>
          <w:sz w:val="22"/>
          <w:szCs w:val="22"/>
        </w:rPr>
        <w:t>).</w:t>
      </w:r>
      <w:r w:rsidR="00DA057A" w:rsidRPr="00065F81">
        <w:rPr>
          <w:rFonts w:asciiTheme="minorHAnsi" w:hAnsiTheme="minorHAnsi" w:cstheme="minorHAnsi"/>
          <w:sz w:val="22"/>
          <w:szCs w:val="22"/>
        </w:rPr>
        <w:t xml:space="preserve"> Both </w:t>
      </w:r>
      <w:r w:rsidR="00DA057A" w:rsidRPr="00ED3D16">
        <w:rPr>
          <w:rFonts w:asciiTheme="minorHAnsi" w:hAnsiTheme="minorHAnsi" w:cstheme="minorHAnsi"/>
          <w:b/>
          <w:bCs/>
          <w:sz w:val="22"/>
          <w:szCs w:val="22"/>
        </w:rPr>
        <w:t>cell level measurements</w:t>
      </w:r>
      <w:r w:rsidR="00DA057A" w:rsidRPr="00065F81">
        <w:rPr>
          <w:rFonts w:asciiTheme="minorHAnsi" w:hAnsiTheme="minorHAnsi" w:cstheme="minorHAnsi"/>
          <w:sz w:val="22"/>
          <w:szCs w:val="22"/>
        </w:rPr>
        <w:t xml:space="preserve"> and </w:t>
      </w:r>
      <w:r w:rsidR="00DA057A" w:rsidRPr="00ED3D16">
        <w:rPr>
          <w:rFonts w:asciiTheme="minorHAnsi" w:hAnsiTheme="minorHAnsi" w:cstheme="minorHAnsi"/>
          <w:b/>
          <w:bCs/>
          <w:sz w:val="22"/>
          <w:szCs w:val="22"/>
        </w:rPr>
        <w:t>beam level measurements</w:t>
      </w:r>
      <w:r w:rsidR="00DA057A" w:rsidRPr="00065F81">
        <w:rPr>
          <w:rFonts w:asciiTheme="minorHAnsi" w:hAnsiTheme="minorHAnsi" w:cstheme="minorHAnsi"/>
          <w:sz w:val="22"/>
          <w:szCs w:val="22"/>
        </w:rPr>
        <w:t xml:space="preserve"> can be reported by the UE.</w:t>
      </w:r>
      <w:r w:rsidR="001C1ABD" w:rsidRPr="00065F81">
        <w:rPr>
          <w:rFonts w:asciiTheme="minorHAnsi" w:hAnsiTheme="minorHAnsi" w:cstheme="minorHAnsi"/>
          <w:sz w:val="22"/>
          <w:szCs w:val="22"/>
        </w:rPr>
        <w:t xml:space="preserve"> </w:t>
      </w:r>
    </w:p>
    <w:p w14:paraId="716BA1EE" w14:textId="79211F27" w:rsidR="00140C58" w:rsidRPr="00065F81" w:rsidRDefault="001C1ABD" w:rsidP="003F65E6">
      <w:pPr>
        <w:rPr>
          <w:rFonts w:asciiTheme="minorHAnsi" w:hAnsiTheme="minorHAnsi" w:cstheme="minorHAnsi"/>
          <w:sz w:val="22"/>
          <w:szCs w:val="22"/>
        </w:rPr>
      </w:pPr>
      <w:r w:rsidRPr="00065F81">
        <w:rPr>
          <w:rFonts w:asciiTheme="minorHAnsi" w:hAnsiTheme="minorHAnsi" w:cstheme="minorHAnsi"/>
          <w:sz w:val="22"/>
          <w:szCs w:val="22"/>
        </w:rPr>
        <w:t>UE can report</w:t>
      </w:r>
      <w:r w:rsidR="00091DA0" w:rsidRPr="00065F81">
        <w:rPr>
          <w:rFonts w:asciiTheme="minorHAnsi" w:hAnsiTheme="minorHAnsi" w:cstheme="minorHAnsi"/>
          <w:sz w:val="22"/>
          <w:szCs w:val="22"/>
        </w:rPr>
        <w:t xml:space="preserve"> </w:t>
      </w:r>
      <w:r w:rsidR="00091DA0" w:rsidRPr="00ED3D16">
        <w:rPr>
          <w:rFonts w:asciiTheme="minorHAnsi" w:hAnsiTheme="minorHAnsi" w:cstheme="minorHAnsi"/>
          <w:b/>
          <w:bCs/>
          <w:sz w:val="22"/>
          <w:szCs w:val="22"/>
        </w:rPr>
        <w:t>SSB-based measurements</w:t>
      </w:r>
      <w:r w:rsidR="00091DA0" w:rsidRPr="00065F81">
        <w:rPr>
          <w:rFonts w:asciiTheme="minorHAnsi" w:hAnsiTheme="minorHAnsi" w:cstheme="minorHAnsi"/>
          <w:sz w:val="22"/>
          <w:szCs w:val="22"/>
        </w:rPr>
        <w:t xml:space="preserve"> and </w:t>
      </w:r>
      <w:r w:rsidR="00091DA0" w:rsidRPr="00ED3D16">
        <w:rPr>
          <w:rFonts w:asciiTheme="minorHAnsi" w:hAnsiTheme="minorHAnsi" w:cstheme="minorHAnsi"/>
          <w:b/>
          <w:bCs/>
          <w:sz w:val="22"/>
          <w:szCs w:val="22"/>
        </w:rPr>
        <w:t>CSI-RS based measurements</w:t>
      </w:r>
      <w:r w:rsidR="00091DA0" w:rsidRPr="00065F81">
        <w:rPr>
          <w:rFonts w:asciiTheme="minorHAnsi" w:hAnsiTheme="minorHAnsi" w:cstheme="minorHAnsi"/>
          <w:sz w:val="22"/>
          <w:szCs w:val="22"/>
        </w:rPr>
        <w:t>, for both intra-frequency and inter-frequency.</w:t>
      </w:r>
      <w:r w:rsidR="00065F81">
        <w:rPr>
          <w:rFonts w:asciiTheme="minorHAnsi" w:hAnsiTheme="minorHAnsi" w:cstheme="minorHAnsi"/>
          <w:sz w:val="22"/>
          <w:szCs w:val="22"/>
        </w:rPr>
        <w:t xml:space="preserve"> </w:t>
      </w:r>
      <w:r w:rsidR="001813D1">
        <w:rPr>
          <w:rFonts w:asciiTheme="minorHAnsi" w:hAnsiTheme="minorHAnsi" w:cstheme="minorHAnsi"/>
          <w:sz w:val="22"/>
          <w:szCs w:val="22"/>
        </w:rPr>
        <w:t xml:space="preserve">Both </w:t>
      </w:r>
      <w:r w:rsidR="00213DE0" w:rsidRPr="00ED3D16">
        <w:rPr>
          <w:rFonts w:asciiTheme="minorHAnsi" w:hAnsiTheme="minorHAnsi" w:cstheme="minorHAnsi"/>
          <w:b/>
          <w:bCs/>
          <w:sz w:val="22"/>
          <w:szCs w:val="22"/>
        </w:rPr>
        <w:t>gap-assisted</w:t>
      </w:r>
      <w:r w:rsidR="00213DE0" w:rsidRPr="00065F81">
        <w:rPr>
          <w:rFonts w:asciiTheme="minorHAnsi" w:hAnsiTheme="minorHAnsi" w:cstheme="minorHAnsi"/>
          <w:sz w:val="22"/>
          <w:szCs w:val="22"/>
        </w:rPr>
        <w:t xml:space="preserve"> measurements and </w:t>
      </w:r>
      <w:r w:rsidR="00213DE0" w:rsidRPr="00ED3D16">
        <w:rPr>
          <w:rFonts w:asciiTheme="minorHAnsi" w:hAnsiTheme="minorHAnsi" w:cstheme="minorHAnsi"/>
          <w:b/>
          <w:bCs/>
          <w:sz w:val="22"/>
          <w:szCs w:val="22"/>
        </w:rPr>
        <w:t>gap-less (no</w:t>
      </w:r>
      <w:r w:rsidR="00FF1F6A">
        <w:rPr>
          <w:rFonts w:asciiTheme="minorHAnsi" w:hAnsiTheme="minorHAnsi" w:cstheme="minorHAnsi"/>
          <w:b/>
          <w:bCs/>
          <w:sz w:val="22"/>
          <w:szCs w:val="22"/>
        </w:rPr>
        <w:t>n</w:t>
      </w:r>
      <w:r w:rsidR="00213DE0" w:rsidRPr="00ED3D16">
        <w:rPr>
          <w:rFonts w:asciiTheme="minorHAnsi" w:hAnsiTheme="minorHAnsi" w:cstheme="minorHAnsi"/>
          <w:b/>
          <w:bCs/>
          <w:sz w:val="22"/>
          <w:szCs w:val="22"/>
        </w:rPr>
        <w:t>-gap-assisted)</w:t>
      </w:r>
      <w:r w:rsidR="00213DE0" w:rsidRPr="00065F81">
        <w:rPr>
          <w:rFonts w:asciiTheme="minorHAnsi" w:hAnsiTheme="minorHAnsi" w:cstheme="minorHAnsi"/>
          <w:sz w:val="22"/>
          <w:szCs w:val="22"/>
        </w:rPr>
        <w:t xml:space="preserve"> measurements are supported.</w:t>
      </w:r>
      <w:r w:rsidR="008201DF">
        <w:rPr>
          <w:rFonts w:asciiTheme="minorHAnsi" w:hAnsiTheme="minorHAnsi" w:cstheme="minorHAnsi"/>
          <w:sz w:val="22"/>
          <w:szCs w:val="22"/>
        </w:rPr>
        <w:t xml:space="preserve"> </w:t>
      </w:r>
      <w:r w:rsidR="00065F81" w:rsidRPr="00065F81">
        <w:rPr>
          <w:rFonts w:asciiTheme="minorHAnsi" w:hAnsiTheme="minorHAnsi" w:cstheme="minorHAnsi"/>
          <w:sz w:val="22"/>
          <w:szCs w:val="22"/>
        </w:rPr>
        <w:t xml:space="preserve">Both </w:t>
      </w:r>
      <w:r w:rsidR="00065F81" w:rsidRPr="00ED3D16">
        <w:rPr>
          <w:rFonts w:asciiTheme="minorHAnsi" w:hAnsiTheme="minorHAnsi" w:cstheme="minorHAnsi"/>
          <w:b/>
          <w:bCs/>
          <w:sz w:val="22"/>
          <w:szCs w:val="22"/>
        </w:rPr>
        <w:t xml:space="preserve">intra-RAT </w:t>
      </w:r>
      <w:r w:rsidR="00065F81" w:rsidRPr="00065F81">
        <w:rPr>
          <w:rFonts w:asciiTheme="minorHAnsi" w:hAnsiTheme="minorHAnsi" w:cstheme="minorHAnsi"/>
          <w:sz w:val="22"/>
          <w:szCs w:val="22"/>
        </w:rPr>
        <w:t xml:space="preserve">and </w:t>
      </w:r>
      <w:r w:rsidR="00065F81" w:rsidRPr="00ED3D16">
        <w:rPr>
          <w:rFonts w:asciiTheme="minorHAnsi" w:hAnsiTheme="minorHAnsi" w:cstheme="minorHAnsi"/>
          <w:b/>
          <w:bCs/>
          <w:sz w:val="22"/>
          <w:szCs w:val="22"/>
        </w:rPr>
        <w:t>inter-RAT</w:t>
      </w:r>
      <w:r w:rsidR="00065F81" w:rsidRPr="00065F81">
        <w:rPr>
          <w:rFonts w:asciiTheme="minorHAnsi" w:hAnsiTheme="minorHAnsi" w:cstheme="minorHAnsi"/>
          <w:sz w:val="22"/>
          <w:szCs w:val="22"/>
        </w:rPr>
        <w:t xml:space="preserve"> measurements are supported.</w:t>
      </w:r>
    </w:p>
    <w:p w14:paraId="561865D2" w14:textId="2F3F613E" w:rsidR="00140C58" w:rsidRPr="00065F81" w:rsidRDefault="003449A8" w:rsidP="003F65E6">
      <w:pPr>
        <w:rPr>
          <w:rFonts w:asciiTheme="minorHAnsi" w:hAnsiTheme="minorHAnsi" w:cstheme="minorHAnsi"/>
          <w:sz w:val="22"/>
          <w:szCs w:val="22"/>
        </w:rPr>
      </w:pPr>
      <w:r w:rsidRPr="00065F81">
        <w:rPr>
          <w:rFonts w:asciiTheme="minorHAnsi" w:hAnsiTheme="minorHAnsi" w:cstheme="minorHAnsi"/>
          <w:sz w:val="22"/>
          <w:szCs w:val="22"/>
        </w:rPr>
        <w:t xml:space="preserve">There are </w:t>
      </w:r>
      <w:r w:rsidRPr="00ED3D16">
        <w:rPr>
          <w:rFonts w:asciiTheme="minorHAnsi" w:hAnsiTheme="minorHAnsi" w:cstheme="minorHAnsi"/>
          <w:b/>
          <w:bCs/>
          <w:sz w:val="22"/>
          <w:szCs w:val="22"/>
        </w:rPr>
        <w:t>different types of filtering</w:t>
      </w:r>
      <w:r w:rsidRPr="00065F81">
        <w:rPr>
          <w:rFonts w:asciiTheme="minorHAnsi" w:hAnsiTheme="minorHAnsi" w:cstheme="minorHAnsi"/>
          <w:sz w:val="22"/>
          <w:szCs w:val="22"/>
        </w:rPr>
        <w:t xml:space="preserve"> supported in 5G (e.g., L1 filtering, L3 Beam filtering, L3 filtering for cell quality)</w:t>
      </w:r>
      <w:r w:rsidR="00C42627" w:rsidRPr="00065F81">
        <w:rPr>
          <w:rFonts w:asciiTheme="minorHAnsi" w:hAnsiTheme="minorHAnsi" w:cstheme="minorHAnsi"/>
          <w:sz w:val="22"/>
          <w:szCs w:val="22"/>
        </w:rPr>
        <w:t xml:space="preserve">. Some </w:t>
      </w:r>
      <w:r w:rsidR="00D4124F" w:rsidRPr="00065F81">
        <w:rPr>
          <w:rFonts w:asciiTheme="minorHAnsi" w:hAnsiTheme="minorHAnsi" w:cstheme="minorHAnsi"/>
          <w:sz w:val="22"/>
          <w:szCs w:val="22"/>
        </w:rPr>
        <w:t xml:space="preserve">types of filtering (e.g., L1 filtering) </w:t>
      </w:r>
      <w:r w:rsidR="00E353F7" w:rsidRPr="00065F81">
        <w:rPr>
          <w:rFonts w:asciiTheme="minorHAnsi" w:hAnsiTheme="minorHAnsi" w:cstheme="minorHAnsi"/>
          <w:sz w:val="22"/>
          <w:szCs w:val="22"/>
        </w:rPr>
        <w:t>are</w:t>
      </w:r>
      <w:r w:rsidR="00D4124F" w:rsidRPr="00065F81">
        <w:rPr>
          <w:rFonts w:asciiTheme="minorHAnsi" w:hAnsiTheme="minorHAnsi" w:cstheme="minorHAnsi"/>
          <w:sz w:val="22"/>
          <w:szCs w:val="22"/>
        </w:rPr>
        <w:t xml:space="preserve"> up to UE implementation whereas other types of filtering (e.g., L3 Beam filtering and L3 filtering for cell quality) are based on RRC configured parameters.</w:t>
      </w:r>
    </w:p>
    <w:p w14:paraId="4EACE202" w14:textId="294E595B" w:rsidR="00E3016A" w:rsidRPr="00E3016A" w:rsidRDefault="00E85843" w:rsidP="003F65E6">
      <w:pPr>
        <w:rPr>
          <w:rFonts w:asciiTheme="minorHAnsi" w:hAnsiTheme="minorHAnsi" w:cstheme="minorHAnsi"/>
          <w:b/>
          <w:bCs/>
          <w:sz w:val="22"/>
          <w:szCs w:val="22"/>
          <w:u w:val="single"/>
        </w:rPr>
      </w:pPr>
      <w:r>
        <w:rPr>
          <w:rFonts w:asciiTheme="minorHAnsi" w:hAnsiTheme="minorHAnsi" w:cstheme="minorHAnsi"/>
          <w:b/>
          <w:bCs/>
          <w:sz w:val="22"/>
          <w:szCs w:val="22"/>
          <w:u w:val="single"/>
        </w:rPr>
        <w:t>Enhancements to c</w:t>
      </w:r>
      <w:r w:rsidR="00E3016A" w:rsidRPr="00E3016A">
        <w:rPr>
          <w:rFonts w:asciiTheme="minorHAnsi" w:hAnsiTheme="minorHAnsi" w:cstheme="minorHAnsi"/>
          <w:b/>
          <w:bCs/>
          <w:sz w:val="22"/>
          <w:szCs w:val="22"/>
          <w:u w:val="single"/>
        </w:rPr>
        <w:t>ell quality derivation</w:t>
      </w:r>
    </w:p>
    <w:p w14:paraId="1E57D54D" w14:textId="6E816652" w:rsidR="00123BDE" w:rsidRDefault="00E3016A" w:rsidP="003F65E6">
      <w:pPr>
        <w:rPr>
          <w:rFonts w:asciiTheme="minorHAnsi" w:hAnsiTheme="minorHAnsi" w:cstheme="minorHAnsi"/>
          <w:sz w:val="22"/>
          <w:szCs w:val="22"/>
        </w:rPr>
      </w:pPr>
      <w:r>
        <w:rPr>
          <w:rFonts w:asciiTheme="minorHAnsi" w:hAnsiTheme="minorHAnsi" w:cstheme="minorHAnsi"/>
          <w:sz w:val="22"/>
          <w:szCs w:val="22"/>
        </w:rPr>
        <w:t>In 5G, f</w:t>
      </w:r>
      <w:r w:rsidR="00130525" w:rsidRPr="00342314">
        <w:rPr>
          <w:rFonts w:asciiTheme="minorHAnsi" w:hAnsiTheme="minorHAnsi" w:cstheme="minorHAnsi"/>
          <w:sz w:val="22"/>
          <w:szCs w:val="22"/>
        </w:rPr>
        <w:t xml:space="preserve">or L3 based measurement, the UE measures multiple beams (at least one) of a cell and the measurements results (power values) are </w:t>
      </w:r>
      <w:r w:rsidR="00F41F32">
        <w:rPr>
          <w:rFonts w:asciiTheme="minorHAnsi" w:hAnsiTheme="minorHAnsi" w:cstheme="minorHAnsi"/>
          <w:sz w:val="22"/>
          <w:szCs w:val="22"/>
        </w:rPr>
        <w:t xml:space="preserve">“linearly” </w:t>
      </w:r>
      <w:r w:rsidR="00130525" w:rsidRPr="00342314">
        <w:rPr>
          <w:rFonts w:asciiTheme="minorHAnsi" w:hAnsiTheme="minorHAnsi" w:cstheme="minorHAnsi"/>
          <w:sz w:val="22"/>
          <w:szCs w:val="22"/>
        </w:rPr>
        <w:t xml:space="preserve">averaged to derive the </w:t>
      </w:r>
      <w:r w:rsidR="00130525" w:rsidRPr="00C81389">
        <w:rPr>
          <w:rFonts w:asciiTheme="minorHAnsi" w:hAnsiTheme="minorHAnsi" w:cstheme="minorHAnsi"/>
          <w:b/>
          <w:bCs/>
          <w:sz w:val="22"/>
          <w:szCs w:val="22"/>
        </w:rPr>
        <w:t>cell quality</w:t>
      </w:r>
      <w:r w:rsidR="00130525" w:rsidRPr="00342314">
        <w:rPr>
          <w:rFonts w:asciiTheme="minorHAnsi" w:hAnsiTheme="minorHAnsi" w:cstheme="minorHAnsi"/>
          <w:sz w:val="22"/>
          <w:szCs w:val="22"/>
        </w:rPr>
        <w:t>.</w:t>
      </w:r>
      <w:r w:rsidR="00F41F32">
        <w:rPr>
          <w:rFonts w:asciiTheme="minorHAnsi" w:hAnsiTheme="minorHAnsi" w:cstheme="minorHAnsi"/>
          <w:sz w:val="22"/>
          <w:szCs w:val="22"/>
        </w:rPr>
        <w:t xml:space="preserve"> </w:t>
      </w:r>
      <w:r w:rsidR="0045171A">
        <w:rPr>
          <w:rFonts w:asciiTheme="minorHAnsi" w:hAnsiTheme="minorHAnsi" w:cstheme="minorHAnsi"/>
          <w:sz w:val="22"/>
          <w:szCs w:val="22"/>
        </w:rPr>
        <w:t xml:space="preserve">Cell quality derivation is based on NW configured parameters such as </w:t>
      </w:r>
      <w:proofErr w:type="spellStart"/>
      <w:r w:rsidR="0045171A" w:rsidRPr="0045171A">
        <w:rPr>
          <w:rFonts w:asciiTheme="minorHAnsi" w:hAnsiTheme="minorHAnsi" w:cstheme="minorHAnsi"/>
          <w:i/>
          <w:iCs/>
          <w:sz w:val="22"/>
          <w:szCs w:val="22"/>
        </w:rPr>
        <w:t>nrofSS-BlocksToAverage</w:t>
      </w:r>
      <w:proofErr w:type="spellEnd"/>
      <w:r w:rsidR="0045171A">
        <w:rPr>
          <w:rFonts w:asciiTheme="minorHAnsi" w:hAnsiTheme="minorHAnsi" w:cstheme="minorHAnsi"/>
          <w:sz w:val="22"/>
          <w:szCs w:val="22"/>
        </w:rPr>
        <w:t xml:space="preserve"> and </w:t>
      </w:r>
      <w:proofErr w:type="spellStart"/>
      <w:r w:rsidR="0045171A" w:rsidRPr="0045171A">
        <w:rPr>
          <w:rFonts w:asciiTheme="minorHAnsi" w:hAnsiTheme="minorHAnsi" w:cstheme="minorHAnsi"/>
          <w:i/>
          <w:iCs/>
          <w:sz w:val="22"/>
          <w:szCs w:val="22"/>
        </w:rPr>
        <w:t>absThreshSS-BlocksConsolidation</w:t>
      </w:r>
      <w:proofErr w:type="spellEnd"/>
      <w:r w:rsidR="00F5534C">
        <w:rPr>
          <w:rFonts w:asciiTheme="minorHAnsi" w:hAnsiTheme="minorHAnsi" w:cstheme="minorHAnsi"/>
          <w:sz w:val="22"/>
          <w:szCs w:val="22"/>
        </w:rPr>
        <w:t>, which strictly dictates how UE should derive cell quality.</w:t>
      </w:r>
    </w:p>
    <w:p w14:paraId="1750DD5B" w14:textId="5F2A0CAA" w:rsidR="00F5534C" w:rsidRDefault="00456C08" w:rsidP="00456C08">
      <w:pPr>
        <w:rPr>
          <w:rFonts w:asciiTheme="minorHAnsi" w:hAnsiTheme="minorHAnsi" w:cstheme="minorHAnsi"/>
          <w:sz w:val="22"/>
          <w:szCs w:val="22"/>
        </w:rPr>
      </w:pPr>
      <w:r w:rsidRPr="00456C08">
        <w:rPr>
          <w:rFonts w:asciiTheme="minorHAnsi" w:hAnsiTheme="minorHAnsi" w:cstheme="minorHAnsi"/>
          <w:sz w:val="22"/>
          <w:szCs w:val="22"/>
        </w:rPr>
        <w:t xml:space="preserve">However, using </w:t>
      </w:r>
      <w:r>
        <w:rPr>
          <w:rFonts w:asciiTheme="minorHAnsi" w:hAnsiTheme="minorHAnsi" w:cstheme="minorHAnsi"/>
          <w:sz w:val="22"/>
          <w:szCs w:val="22"/>
        </w:rPr>
        <w:t xml:space="preserve">a </w:t>
      </w:r>
      <w:r w:rsidRPr="00456C08">
        <w:rPr>
          <w:rFonts w:asciiTheme="minorHAnsi" w:hAnsiTheme="minorHAnsi" w:cstheme="minorHAnsi"/>
          <w:sz w:val="22"/>
          <w:szCs w:val="22"/>
        </w:rPr>
        <w:t xml:space="preserve">linear average and a single threshold for </w:t>
      </w:r>
      <w:r>
        <w:rPr>
          <w:rFonts w:asciiTheme="minorHAnsi" w:hAnsiTheme="minorHAnsi" w:cstheme="minorHAnsi"/>
          <w:sz w:val="22"/>
          <w:szCs w:val="22"/>
        </w:rPr>
        <w:t>determining the</w:t>
      </w:r>
      <w:r w:rsidRPr="00456C08">
        <w:rPr>
          <w:rFonts w:asciiTheme="minorHAnsi" w:hAnsiTheme="minorHAnsi" w:cstheme="minorHAnsi"/>
          <w:sz w:val="22"/>
          <w:szCs w:val="22"/>
        </w:rPr>
        <w:t xml:space="preserve"> good beams is not always optimal</w:t>
      </w:r>
      <w:r>
        <w:rPr>
          <w:rFonts w:asciiTheme="minorHAnsi" w:hAnsiTheme="minorHAnsi" w:cstheme="minorHAnsi"/>
          <w:sz w:val="22"/>
          <w:szCs w:val="22"/>
        </w:rPr>
        <w:t>. A U</w:t>
      </w:r>
      <w:r w:rsidRPr="00456C08">
        <w:rPr>
          <w:rFonts w:asciiTheme="minorHAnsi" w:hAnsiTheme="minorHAnsi" w:cstheme="minorHAnsi"/>
          <w:sz w:val="22"/>
          <w:szCs w:val="22"/>
        </w:rPr>
        <w:t>E may prefer to use some specific beams based on other internal criteri</w:t>
      </w:r>
      <w:r>
        <w:rPr>
          <w:rFonts w:asciiTheme="minorHAnsi" w:hAnsiTheme="minorHAnsi" w:cstheme="minorHAnsi"/>
          <w:sz w:val="22"/>
          <w:szCs w:val="22"/>
        </w:rPr>
        <w:t xml:space="preserve">a. </w:t>
      </w:r>
      <w:r w:rsidRPr="00456C08">
        <w:rPr>
          <w:rFonts w:asciiTheme="minorHAnsi" w:hAnsiTheme="minorHAnsi" w:cstheme="minorHAnsi"/>
          <w:sz w:val="22"/>
          <w:szCs w:val="22"/>
        </w:rPr>
        <w:t>For example, based on UE location and mobility, some beams may be more optimal and may have more “weight”.</w:t>
      </w:r>
    </w:p>
    <w:p w14:paraId="73829B64" w14:textId="5D2B1DD2" w:rsidR="00456C08" w:rsidRPr="0045171A" w:rsidRDefault="00C95292" w:rsidP="00456C08">
      <w:pPr>
        <w:rPr>
          <w:rFonts w:asciiTheme="minorHAnsi" w:hAnsiTheme="minorHAnsi" w:cstheme="minorHAnsi"/>
          <w:sz w:val="22"/>
          <w:szCs w:val="22"/>
        </w:rPr>
      </w:pPr>
      <w:r>
        <w:rPr>
          <w:rFonts w:asciiTheme="minorHAnsi" w:hAnsiTheme="minorHAnsi" w:cstheme="minorHAnsi"/>
          <w:sz w:val="22"/>
          <w:szCs w:val="22"/>
        </w:rPr>
        <w:t>We therefor</w:t>
      </w:r>
      <w:r w:rsidR="00E12C2F">
        <w:rPr>
          <w:rFonts w:asciiTheme="minorHAnsi" w:hAnsiTheme="minorHAnsi" w:cstheme="minorHAnsi"/>
          <w:sz w:val="22"/>
          <w:szCs w:val="22"/>
        </w:rPr>
        <w:t>e</w:t>
      </w:r>
      <w:r>
        <w:rPr>
          <w:rFonts w:asciiTheme="minorHAnsi" w:hAnsiTheme="minorHAnsi" w:cstheme="minorHAnsi"/>
          <w:sz w:val="22"/>
          <w:szCs w:val="22"/>
        </w:rPr>
        <w:t xml:space="preserve"> propose RAN2 to study </w:t>
      </w:r>
      <w:r w:rsidR="00B27CBF">
        <w:rPr>
          <w:rFonts w:asciiTheme="minorHAnsi" w:hAnsiTheme="minorHAnsi" w:cstheme="minorHAnsi"/>
          <w:sz w:val="22"/>
          <w:szCs w:val="22"/>
        </w:rPr>
        <w:t xml:space="preserve">more UE flexible </w:t>
      </w:r>
      <w:r>
        <w:rPr>
          <w:rFonts w:asciiTheme="minorHAnsi" w:hAnsiTheme="minorHAnsi" w:cstheme="minorHAnsi"/>
          <w:sz w:val="22"/>
          <w:szCs w:val="22"/>
        </w:rPr>
        <w:t xml:space="preserve">mechanisms </w:t>
      </w:r>
      <w:r w:rsidR="00B27CBF">
        <w:rPr>
          <w:rFonts w:asciiTheme="minorHAnsi" w:hAnsiTheme="minorHAnsi" w:cstheme="minorHAnsi"/>
          <w:sz w:val="22"/>
          <w:szCs w:val="22"/>
        </w:rPr>
        <w:t xml:space="preserve">to perform beam consolidation, cell quality derivation </w:t>
      </w:r>
      <w:r w:rsidR="00B424DB">
        <w:rPr>
          <w:rFonts w:asciiTheme="minorHAnsi" w:hAnsiTheme="minorHAnsi" w:cstheme="minorHAnsi"/>
          <w:sz w:val="22"/>
          <w:szCs w:val="22"/>
        </w:rPr>
        <w:t>and in determining the “good” beams.</w:t>
      </w:r>
    </w:p>
    <w:p w14:paraId="5F398A98" w14:textId="7013FEE7" w:rsidR="00720EDC" w:rsidRDefault="00720EDC" w:rsidP="00720EDC">
      <w:pPr>
        <w:pStyle w:val="PropObs"/>
      </w:pPr>
      <w:bookmarkStart w:id="341" w:name="_Toc213146758"/>
      <w:bookmarkStart w:id="342" w:name="_Toc213146795"/>
      <w:bookmarkStart w:id="343" w:name="_Toc213146820"/>
      <w:bookmarkStart w:id="344" w:name="_Toc213146845"/>
      <w:bookmarkStart w:id="345" w:name="_Toc213146873"/>
      <w:bookmarkStart w:id="346" w:name="_Toc213146955"/>
      <w:bookmarkStart w:id="347" w:name="_Toc213343617"/>
      <w:r>
        <w:t xml:space="preserve">6G Measurement framework should support cell/beam level measurements, </w:t>
      </w:r>
      <w:r w:rsidR="00F00AD5">
        <w:t xml:space="preserve">measurements for </w:t>
      </w:r>
      <w:r>
        <w:t xml:space="preserve">serving/non-serving </w:t>
      </w:r>
      <w:r w:rsidR="00F00AD5">
        <w:t>cells, different RS types (e.g,. wide/narrow beams), different purposes (e.g., mobility, RLM, BM),</w:t>
      </w:r>
      <w:r w:rsidR="00552C42">
        <w:t xml:space="preserve"> intra-RAT/inter-RAT</w:t>
      </w:r>
      <w:r w:rsidR="003C069C">
        <w:t xml:space="preserve">, gap-assisted/non-gap-assisted, </w:t>
      </w:r>
      <w:r w:rsidR="00552C42">
        <w:t>periodic/event triggered measurement reporting</w:t>
      </w:r>
      <w:r w:rsidR="00B5500A">
        <w:t xml:space="preserve">. RAN2 should study more flexible mechanisms </w:t>
      </w:r>
      <w:r w:rsidR="002014F8">
        <w:t xml:space="preserve">(compared to NR) </w:t>
      </w:r>
      <w:r w:rsidR="00B5500A">
        <w:t xml:space="preserve">to </w:t>
      </w:r>
      <w:r w:rsidR="00084D7F">
        <w:t>perform</w:t>
      </w:r>
      <w:r w:rsidR="00B5500A">
        <w:t xml:space="preserve"> cell quality derivation at the UE</w:t>
      </w:r>
      <w:r w:rsidR="00084D7F">
        <w:t>.</w:t>
      </w:r>
      <w:bookmarkEnd w:id="341"/>
      <w:bookmarkEnd w:id="342"/>
      <w:bookmarkEnd w:id="343"/>
      <w:bookmarkEnd w:id="344"/>
      <w:bookmarkEnd w:id="345"/>
      <w:bookmarkEnd w:id="346"/>
      <w:bookmarkEnd w:id="347"/>
    </w:p>
    <w:p w14:paraId="16C8914C" w14:textId="38DF2462" w:rsidR="009D485F" w:rsidRDefault="009D485F" w:rsidP="009D485F">
      <w:pPr>
        <w:pStyle w:val="Heading3"/>
      </w:pPr>
      <w:bookmarkStart w:id="348" w:name="_Toc213146262"/>
      <w:bookmarkStart w:id="349" w:name="_Toc213146330"/>
      <w:bookmarkStart w:id="350" w:name="_Toc213146398"/>
      <w:bookmarkStart w:id="351" w:name="_Toc213146759"/>
      <w:bookmarkStart w:id="352" w:name="_Toc213146796"/>
      <w:bookmarkStart w:id="353" w:name="_Toc213146821"/>
      <w:bookmarkStart w:id="354" w:name="_Toc213146846"/>
      <w:bookmarkStart w:id="355" w:name="_Toc213146874"/>
      <w:bookmarkStart w:id="356" w:name="_Toc213146956"/>
      <w:bookmarkStart w:id="357" w:name="_Toc213343618"/>
      <w:r>
        <w:t xml:space="preserve">Unified measurement </w:t>
      </w:r>
      <w:r w:rsidR="003F65E6">
        <w:t>framework</w:t>
      </w:r>
      <w:bookmarkEnd w:id="348"/>
      <w:bookmarkEnd w:id="349"/>
      <w:bookmarkEnd w:id="350"/>
      <w:bookmarkEnd w:id="351"/>
      <w:bookmarkEnd w:id="352"/>
      <w:bookmarkEnd w:id="353"/>
      <w:bookmarkEnd w:id="354"/>
      <w:bookmarkEnd w:id="355"/>
      <w:bookmarkEnd w:id="356"/>
      <w:bookmarkEnd w:id="357"/>
    </w:p>
    <w:p w14:paraId="135173C4" w14:textId="77777777" w:rsidR="00C3336C" w:rsidRDefault="00C3336C" w:rsidP="00F04209">
      <w:pPr>
        <w:rPr>
          <w:rFonts w:asciiTheme="minorHAnsi" w:hAnsiTheme="minorHAnsi" w:cstheme="minorHAnsi"/>
          <w:sz w:val="22"/>
          <w:szCs w:val="22"/>
        </w:rPr>
      </w:pPr>
    </w:p>
    <w:p w14:paraId="442FE36F" w14:textId="4789FA3B" w:rsidR="00AF1DFE" w:rsidRDefault="00F04209" w:rsidP="00F04209">
      <w:pPr>
        <w:rPr>
          <w:rFonts w:asciiTheme="minorHAnsi" w:hAnsiTheme="minorHAnsi" w:cstheme="minorHAnsi"/>
          <w:sz w:val="22"/>
          <w:szCs w:val="22"/>
        </w:rPr>
      </w:pPr>
      <w:r w:rsidRPr="00F04209">
        <w:rPr>
          <w:rFonts w:asciiTheme="minorHAnsi" w:hAnsiTheme="minorHAnsi" w:cstheme="minorHAnsi"/>
          <w:sz w:val="22"/>
          <w:szCs w:val="22"/>
        </w:rPr>
        <w:t xml:space="preserve">In </w:t>
      </w:r>
      <w:r w:rsidR="00AF1DFE">
        <w:rPr>
          <w:rFonts w:asciiTheme="minorHAnsi" w:hAnsiTheme="minorHAnsi" w:cstheme="minorHAnsi"/>
          <w:sz w:val="22"/>
          <w:szCs w:val="22"/>
        </w:rPr>
        <w:t xml:space="preserve">original releases of </w:t>
      </w:r>
      <w:r w:rsidRPr="00F04209">
        <w:rPr>
          <w:rFonts w:asciiTheme="minorHAnsi" w:hAnsiTheme="minorHAnsi" w:cstheme="minorHAnsi"/>
          <w:sz w:val="22"/>
          <w:szCs w:val="22"/>
        </w:rPr>
        <w:t xml:space="preserve">NR (Rel-17 or earlier), </w:t>
      </w:r>
      <w:r w:rsidRPr="00710094">
        <w:rPr>
          <w:rFonts w:asciiTheme="minorHAnsi" w:hAnsiTheme="minorHAnsi" w:cstheme="minorHAnsi"/>
          <w:b/>
          <w:bCs/>
          <w:sz w:val="22"/>
          <w:szCs w:val="22"/>
        </w:rPr>
        <w:t>L1 CSI measurements and L3 measurements had different objectives</w:t>
      </w:r>
      <w:r w:rsidRPr="00F04209">
        <w:rPr>
          <w:rFonts w:asciiTheme="minorHAnsi" w:hAnsiTheme="minorHAnsi" w:cstheme="minorHAnsi"/>
          <w:sz w:val="22"/>
          <w:szCs w:val="22"/>
        </w:rPr>
        <w:t xml:space="preserve"> and </w:t>
      </w:r>
      <w:r w:rsidR="00710094">
        <w:rPr>
          <w:rFonts w:asciiTheme="minorHAnsi" w:hAnsiTheme="minorHAnsi" w:cstheme="minorHAnsi"/>
          <w:sz w:val="22"/>
          <w:szCs w:val="22"/>
        </w:rPr>
        <w:t xml:space="preserve">therefore had an </w:t>
      </w:r>
      <w:r w:rsidRPr="00F04209">
        <w:rPr>
          <w:rFonts w:asciiTheme="minorHAnsi" w:hAnsiTheme="minorHAnsi" w:cstheme="minorHAnsi"/>
          <w:sz w:val="22"/>
          <w:szCs w:val="22"/>
        </w:rPr>
        <w:t>independent measurement resource/report framework.</w:t>
      </w:r>
      <w:r w:rsidR="00AF1DFE">
        <w:rPr>
          <w:rFonts w:asciiTheme="minorHAnsi" w:hAnsiTheme="minorHAnsi" w:cstheme="minorHAnsi"/>
          <w:sz w:val="22"/>
          <w:szCs w:val="22"/>
        </w:rPr>
        <w:t xml:space="preserve"> </w:t>
      </w:r>
    </w:p>
    <w:p w14:paraId="7C97774C" w14:textId="7FD580E5" w:rsidR="0042064F" w:rsidRDefault="00F04209" w:rsidP="00F04209">
      <w:pPr>
        <w:rPr>
          <w:rFonts w:asciiTheme="minorHAnsi" w:hAnsiTheme="minorHAnsi" w:cstheme="minorHAnsi"/>
          <w:sz w:val="22"/>
          <w:szCs w:val="22"/>
        </w:rPr>
      </w:pPr>
      <w:r w:rsidRPr="00F04209">
        <w:rPr>
          <w:rFonts w:asciiTheme="minorHAnsi" w:hAnsiTheme="minorHAnsi" w:cstheme="minorHAnsi"/>
          <w:sz w:val="22"/>
          <w:szCs w:val="22"/>
        </w:rPr>
        <w:t xml:space="preserve">L1 CSI measurements </w:t>
      </w:r>
      <w:r w:rsidR="00AF1DFE">
        <w:rPr>
          <w:rFonts w:asciiTheme="minorHAnsi" w:hAnsiTheme="minorHAnsi" w:cstheme="minorHAnsi"/>
          <w:sz w:val="22"/>
          <w:szCs w:val="22"/>
        </w:rPr>
        <w:t xml:space="preserve">were used </w:t>
      </w:r>
      <w:r w:rsidRPr="00F04209">
        <w:rPr>
          <w:rFonts w:asciiTheme="minorHAnsi" w:hAnsiTheme="minorHAnsi" w:cstheme="minorHAnsi"/>
          <w:sz w:val="22"/>
          <w:szCs w:val="22"/>
        </w:rPr>
        <w:t xml:space="preserve">for </w:t>
      </w:r>
      <w:r w:rsidR="000A69F8">
        <w:rPr>
          <w:rFonts w:asciiTheme="minorHAnsi" w:hAnsiTheme="minorHAnsi" w:cstheme="minorHAnsi"/>
          <w:sz w:val="22"/>
          <w:szCs w:val="22"/>
        </w:rPr>
        <w:t xml:space="preserve">obtaining </w:t>
      </w:r>
      <w:r w:rsidRPr="00F04209">
        <w:rPr>
          <w:rFonts w:asciiTheme="minorHAnsi" w:hAnsiTheme="minorHAnsi" w:cstheme="minorHAnsi"/>
          <w:sz w:val="22"/>
          <w:szCs w:val="22"/>
        </w:rPr>
        <w:t>the channel quality measurement</w:t>
      </w:r>
      <w:r w:rsidR="000A69F8">
        <w:rPr>
          <w:rFonts w:asciiTheme="minorHAnsi" w:hAnsiTheme="minorHAnsi" w:cstheme="minorHAnsi"/>
          <w:sz w:val="22"/>
          <w:szCs w:val="22"/>
        </w:rPr>
        <w:t xml:space="preserve">s of the </w:t>
      </w:r>
      <w:r w:rsidR="000A69F8" w:rsidRPr="00F04209">
        <w:rPr>
          <w:rFonts w:asciiTheme="minorHAnsi" w:hAnsiTheme="minorHAnsi" w:cstheme="minorHAnsi"/>
          <w:sz w:val="22"/>
          <w:szCs w:val="22"/>
        </w:rPr>
        <w:t xml:space="preserve">serving cell </w:t>
      </w:r>
      <w:r w:rsidRPr="00F04209">
        <w:rPr>
          <w:rFonts w:asciiTheme="minorHAnsi" w:hAnsiTheme="minorHAnsi" w:cstheme="minorHAnsi"/>
          <w:sz w:val="22"/>
          <w:szCs w:val="22"/>
        </w:rPr>
        <w:t>for the purpose of DL data reception, BM, etc.</w:t>
      </w:r>
      <w:r w:rsidR="0020031E">
        <w:rPr>
          <w:rFonts w:asciiTheme="minorHAnsi" w:hAnsiTheme="minorHAnsi" w:cstheme="minorHAnsi"/>
          <w:sz w:val="22"/>
          <w:szCs w:val="22"/>
        </w:rPr>
        <w:t xml:space="preserve"> </w:t>
      </w:r>
      <w:r w:rsidRPr="00F04209">
        <w:rPr>
          <w:rFonts w:asciiTheme="minorHAnsi" w:hAnsiTheme="minorHAnsi" w:cstheme="minorHAnsi"/>
          <w:sz w:val="22"/>
          <w:szCs w:val="22"/>
        </w:rPr>
        <w:t xml:space="preserve">L3 measurements </w:t>
      </w:r>
      <w:r w:rsidR="000A69F8">
        <w:rPr>
          <w:rFonts w:asciiTheme="minorHAnsi" w:hAnsiTheme="minorHAnsi" w:cstheme="minorHAnsi"/>
          <w:sz w:val="22"/>
          <w:szCs w:val="22"/>
        </w:rPr>
        <w:t xml:space="preserve">were used </w:t>
      </w:r>
      <w:r w:rsidRPr="00F04209">
        <w:rPr>
          <w:rFonts w:asciiTheme="minorHAnsi" w:hAnsiTheme="minorHAnsi" w:cstheme="minorHAnsi"/>
          <w:sz w:val="22"/>
          <w:szCs w:val="22"/>
        </w:rPr>
        <w:t xml:space="preserve">for </w:t>
      </w:r>
      <w:r w:rsidR="00605552">
        <w:rPr>
          <w:rFonts w:asciiTheme="minorHAnsi" w:hAnsiTheme="minorHAnsi" w:cstheme="minorHAnsi"/>
          <w:sz w:val="22"/>
          <w:szCs w:val="22"/>
        </w:rPr>
        <w:t xml:space="preserve">obtaining </w:t>
      </w:r>
      <w:r w:rsidRPr="00F04209">
        <w:rPr>
          <w:rFonts w:asciiTheme="minorHAnsi" w:hAnsiTheme="minorHAnsi" w:cstheme="minorHAnsi"/>
          <w:sz w:val="22"/>
          <w:szCs w:val="22"/>
        </w:rPr>
        <w:t>the channel quality measurement</w:t>
      </w:r>
      <w:r w:rsidR="000A69F8">
        <w:rPr>
          <w:rFonts w:asciiTheme="minorHAnsi" w:hAnsiTheme="minorHAnsi" w:cstheme="minorHAnsi"/>
          <w:sz w:val="22"/>
          <w:szCs w:val="22"/>
        </w:rPr>
        <w:t xml:space="preserve">s of the </w:t>
      </w:r>
      <w:r w:rsidR="000A69F8" w:rsidRPr="00F04209">
        <w:rPr>
          <w:rFonts w:asciiTheme="minorHAnsi" w:hAnsiTheme="minorHAnsi" w:cstheme="minorHAnsi"/>
          <w:sz w:val="22"/>
          <w:szCs w:val="22"/>
        </w:rPr>
        <w:t xml:space="preserve">serving </w:t>
      </w:r>
      <w:r w:rsidR="000A69F8">
        <w:rPr>
          <w:rFonts w:asciiTheme="minorHAnsi" w:hAnsiTheme="minorHAnsi" w:cstheme="minorHAnsi"/>
          <w:sz w:val="22"/>
          <w:szCs w:val="22"/>
        </w:rPr>
        <w:t xml:space="preserve">and </w:t>
      </w:r>
      <w:r w:rsidR="000A69F8" w:rsidRPr="00F04209">
        <w:rPr>
          <w:rFonts w:asciiTheme="minorHAnsi" w:hAnsiTheme="minorHAnsi" w:cstheme="minorHAnsi"/>
          <w:sz w:val="22"/>
          <w:szCs w:val="22"/>
        </w:rPr>
        <w:t>neighbour cell</w:t>
      </w:r>
      <w:r w:rsidRPr="00F04209">
        <w:rPr>
          <w:rFonts w:asciiTheme="minorHAnsi" w:hAnsiTheme="minorHAnsi" w:cstheme="minorHAnsi"/>
          <w:sz w:val="22"/>
          <w:szCs w:val="22"/>
        </w:rPr>
        <w:t xml:space="preserve"> for the purpose of mobility.</w:t>
      </w:r>
    </w:p>
    <w:p w14:paraId="7F6C6BF2" w14:textId="3035AFA0" w:rsidR="00B175DB" w:rsidRDefault="00D94744" w:rsidP="00B175DB">
      <w:pPr>
        <w:rPr>
          <w:rFonts w:asciiTheme="minorHAnsi" w:hAnsiTheme="minorHAnsi" w:cstheme="minorHAnsi"/>
          <w:sz w:val="22"/>
          <w:szCs w:val="22"/>
        </w:rPr>
      </w:pPr>
      <w:r>
        <w:rPr>
          <w:rFonts w:asciiTheme="minorHAnsi" w:hAnsiTheme="minorHAnsi" w:cstheme="minorHAnsi"/>
          <w:sz w:val="22"/>
          <w:szCs w:val="22"/>
        </w:rPr>
        <w:t>In 5G</w:t>
      </w:r>
      <w:r w:rsidR="00605552">
        <w:rPr>
          <w:rFonts w:asciiTheme="minorHAnsi" w:hAnsiTheme="minorHAnsi" w:cstheme="minorHAnsi"/>
          <w:sz w:val="22"/>
          <w:szCs w:val="22"/>
        </w:rPr>
        <w:t xml:space="preserve"> RRC</w:t>
      </w:r>
      <w:r>
        <w:rPr>
          <w:rFonts w:asciiTheme="minorHAnsi" w:hAnsiTheme="minorHAnsi" w:cstheme="minorHAnsi"/>
          <w:sz w:val="22"/>
          <w:szCs w:val="22"/>
        </w:rPr>
        <w:t xml:space="preserve">, </w:t>
      </w:r>
      <w:r w:rsidR="00B175DB" w:rsidRPr="00B175DB">
        <w:rPr>
          <w:rFonts w:asciiTheme="minorHAnsi" w:hAnsiTheme="minorHAnsi" w:cstheme="minorHAnsi"/>
          <w:sz w:val="22"/>
          <w:szCs w:val="22"/>
        </w:rPr>
        <w:t xml:space="preserve">SSB and CSI-RS resource configurations were defined </w:t>
      </w:r>
      <w:r w:rsidR="00605552">
        <w:rPr>
          <w:rFonts w:asciiTheme="minorHAnsi" w:hAnsiTheme="minorHAnsi" w:cstheme="minorHAnsi"/>
          <w:sz w:val="22"/>
          <w:szCs w:val="22"/>
        </w:rPr>
        <w:t xml:space="preserve">independently </w:t>
      </w:r>
      <w:r w:rsidR="00B175DB" w:rsidRPr="00B175DB">
        <w:rPr>
          <w:rFonts w:asciiTheme="minorHAnsi" w:hAnsiTheme="minorHAnsi" w:cstheme="minorHAnsi"/>
          <w:sz w:val="22"/>
          <w:szCs w:val="22"/>
        </w:rPr>
        <w:t xml:space="preserve">in two different places </w:t>
      </w:r>
      <w:r w:rsidR="001850B1">
        <w:rPr>
          <w:rFonts w:asciiTheme="minorHAnsi" w:hAnsiTheme="minorHAnsi" w:cstheme="minorHAnsi"/>
          <w:sz w:val="22"/>
          <w:szCs w:val="22"/>
        </w:rPr>
        <w:t xml:space="preserve">for </w:t>
      </w:r>
      <w:r w:rsidR="00B175DB" w:rsidRPr="00B175DB">
        <w:rPr>
          <w:rFonts w:asciiTheme="minorHAnsi" w:hAnsiTheme="minorHAnsi" w:cstheme="minorHAnsi"/>
          <w:sz w:val="22"/>
          <w:szCs w:val="22"/>
        </w:rPr>
        <w:t>L1 and L3 meas</w:t>
      </w:r>
      <w:r>
        <w:rPr>
          <w:rFonts w:asciiTheme="minorHAnsi" w:hAnsiTheme="minorHAnsi" w:cstheme="minorHAnsi"/>
          <w:sz w:val="22"/>
          <w:szCs w:val="22"/>
        </w:rPr>
        <w:t>urement</w:t>
      </w:r>
      <w:r w:rsidR="00B175DB" w:rsidRPr="00B175DB">
        <w:rPr>
          <w:rFonts w:asciiTheme="minorHAnsi" w:hAnsiTheme="minorHAnsi" w:cstheme="minorHAnsi"/>
          <w:sz w:val="22"/>
          <w:szCs w:val="22"/>
        </w:rPr>
        <w:t xml:space="preserve"> resource</w:t>
      </w:r>
      <w:r w:rsidR="001850B1">
        <w:rPr>
          <w:rFonts w:asciiTheme="minorHAnsi" w:hAnsiTheme="minorHAnsi" w:cstheme="minorHAnsi"/>
          <w:sz w:val="22"/>
          <w:szCs w:val="22"/>
        </w:rPr>
        <w:t>s</w:t>
      </w:r>
      <w:r w:rsidR="00C327AF">
        <w:rPr>
          <w:rFonts w:asciiTheme="minorHAnsi" w:hAnsiTheme="minorHAnsi" w:cstheme="minorHAnsi"/>
          <w:sz w:val="22"/>
          <w:szCs w:val="22"/>
        </w:rPr>
        <w:t xml:space="preserve">, </w:t>
      </w:r>
      <w:r w:rsidR="001850B1">
        <w:rPr>
          <w:rFonts w:asciiTheme="minorHAnsi" w:hAnsiTheme="minorHAnsi" w:cstheme="minorHAnsi"/>
          <w:sz w:val="22"/>
          <w:szCs w:val="22"/>
        </w:rPr>
        <w:t>even though this resulted in some duplicate</w:t>
      </w:r>
      <w:r w:rsidR="00B175DB" w:rsidRPr="00B175DB">
        <w:rPr>
          <w:rFonts w:asciiTheme="minorHAnsi" w:hAnsiTheme="minorHAnsi" w:cstheme="minorHAnsi"/>
          <w:sz w:val="22"/>
          <w:szCs w:val="22"/>
        </w:rPr>
        <w:t xml:space="preserve"> configurations in RRC </w:t>
      </w:r>
      <w:r w:rsidRPr="00B175DB">
        <w:rPr>
          <w:rFonts w:asciiTheme="minorHAnsi" w:hAnsiTheme="minorHAnsi" w:cstheme="minorHAnsi"/>
          <w:sz w:val="22"/>
          <w:szCs w:val="22"/>
        </w:rPr>
        <w:t>signalling</w:t>
      </w:r>
      <w:r w:rsidR="00B175DB" w:rsidRPr="00B175DB">
        <w:rPr>
          <w:rFonts w:asciiTheme="minorHAnsi" w:hAnsiTheme="minorHAnsi" w:cstheme="minorHAnsi"/>
          <w:sz w:val="22"/>
          <w:szCs w:val="22"/>
        </w:rPr>
        <w:t>.</w:t>
      </w:r>
      <w:r w:rsidR="002C4A6F">
        <w:rPr>
          <w:rFonts w:asciiTheme="minorHAnsi" w:hAnsiTheme="minorHAnsi" w:cstheme="minorHAnsi"/>
          <w:sz w:val="22"/>
          <w:szCs w:val="22"/>
        </w:rPr>
        <w:t xml:space="preserve"> </w:t>
      </w:r>
      <w:r w:rsidR="00B175DB" w:rsidRPr="00B175DB">
        <w:rPr>
          <w:rFonts w:asciiTheme="minorHAnsi" w:hAnsiTheme="minorHAnsi" w:cstheme="minorHAnsi"/>
          <w:sz w:val="22"/>
          <w:szCs w:val="22"/>
        </w:rPr>
        <w:t xml:space="preserve">For LTM, </w:t>
      </w:r>
      <w:r w:rsidR="001850B1">
        <w:rPr>
          <w:rFonts w:asciiTheme="minorHAnsi" w:hAnsiTheme="minorHAnsi" w:cstheme="minorHAnsi"/>
          <w:sz w:val="22"/>
          <w:szCs w:val="22"/>
        </w:rPr>
        <w:t xml:space="preserve">a </w:t>
      </w:r>
      <w:r w:rsidR="00B175DB" w:rsidRPr="00B175DB">
        <w:rPr>
          <w:rFonts w:asciiTheme="minorHAnsi" w:hAnsiTheme="minorHAnsi" w:cstheme="minorHAnsi"/>
          <w:sz w:val="22"/>
          <w:szCs w:val="22"/>
        </w:rPr>
        <w:t xml:space="preserve">new dedicated IE for LTM CSI report and resource </w:t>
      </w:r>
      <w:r w:rsidR="001850B1">
        <w:rPr>
          <w:rFonts w:asciiTheme="minorHAnsi" w:hAnsiTheme="minorHAnsi" w:cstheme="minorHAnsi"/>
          <w:sz w:val="22"/>
          <w:szCs w:val="22"/>
        </w:rPr>
        <w:t>was however</w:t>
      </w:r>
      <w:r w:rsidR="002C4A6F">
        <w:rPr>
          <w:rFonts w:asciiTheme="minorHAnsi" w:hAnsiTheme="minorHAnsi" w:cstheme="minorHAnsi"/>
          <w:sz w:val="22"/>
          <w:szCs w:val="22"/>
        </w:rPr>
        <w:t xml:space="preserve"> specified</w:t>
      </w:r>
      <w:r w:rsidR="001850B1">
        <w:rPr>
          <w:rFonts w:asciiTheme="minorHAnsi" w:hAnsiTheme="minorHAnsi" w:cstheme="minorHAnsi"/>
          <w:sz w:val="22"/>
          <w:szCs w:val="22"/>
        </w:rPr>
        <w:t xml:space="preserve"> in R18/R19</w:t>
      </w:r>
      <w:r w:rsidR="00B175DB" w:rsidRPr="00B175DB">
        <w:rPr>
          <w:rFonts w:asciiTheme="minorHAnsi" w:hAnsiTheme="minorHAnsi" w:cstheme="minorHAnsi"/>
          <w:sz w:val="22"/>
          <w:szCs w:val="22"/>
        </w:rPr>
        <w:t xml:space="preserve"> due to lack of </w:t>
      </w:r>
      <w:r w:rsidR="002C4A6F" w:rsidRPr="00B175DB">
        <w:rPr>
          <w:rFonts w:asciiTheme="minorHAnsi" w:hAnsiTheme="minorHAnsi" w:cstheme="minorHAnsi"/>
          <w:sz w:val="22"/>
          <w:szCs w:val="22"/>
        </w:rPr>
        <w:t>neighbouring</w:t>
      </w:r>
      <w:r w:rsidR="00B175DB" w:rsidRPr="00B175DB">
        <w:rPr>
          <w:rFonts w:asciiTheme="minorHAnsi" w:hAnsiTheme="minorHAnsi" w:cstheme="minorHAnsi"/>
          <w:sz w:val="22"/>
          <w:szCs w:val="22"/>
        </w:rPr>
        <w:t xml:space="preserve"> cell support in L1 CSI report framework.</w:t>
      </w:r>
    </w:p>
    <w:p w14:paraId="29119082" w14:textId="30B28F02" w:rsidR="001123FF" w:rsidRPr="001123FF" w:rsidRDefault="001850B1" w:rsidP="001123FF">
      <w:pPr>
        <w:rPr>
          <w:rFonts w:asciiTheme="minorHAnsi" w:hAnsiTheme="minorHAnsi" w:cstheme="minorBidi"/>
          <w:sz w:val="22"/>
          <w:szCs w:val="22"/>
        </w:rPr>
      </w:pPr>
      <w:r w:rsidRPr="39C99954">
        <w:rPr>
          <w:rFonts w:asciiTheme="minorHAnsi" w:hAnsiTheme="minorHAnsi" w:cstheme="minorBidi"/>
          <w:sz w:val="22"/>
          <w:szCs w:val="22"/>
        </w:rPr>
        <w:lastRenderedPageBreak/>
        <w:t xml:space="preserve">To avoid such duplicate measurement resource configurations, </w:t>
      </w:r>
      <w:r w:rsidR="001123FF" w:rsidRPr="001123FF">
        <w:rPr>
          <w:rFonts w:asciiTheme="minorHAnsi" w:hAnsiTheme="minorHAnsi" w:cstheme="minorBidi"/>
          <w:sz w:val="22"/>
          <w:szCs w:val="22"/>
        </w:rPr>
        <w:t xml:space="preserve">we propose </w:t>
      </w:r>
      <w:r w:rsidRPr="39C99954">
        <w:rPr>
          <w:rFonts w:asciiTheme="minorHAnsi" w:hAnsiTheme="minorHAnsi" w:cstheme="minorBidi"/>
          <w:sz w:val="22"/>
          <w:szCs w:val="22"/>
        </w:rPr>
        <w:t>6G to strive to define</w:t>
      </w:r>
      <w:r w:rsidR="001123FF" w:rsidRPr="001123FF">
        <w:rPr>
          <w:rFonts w:asciiTheme="minorHAnsi" w:hAnsiTheme="minorHAnsi" w:cstheme="minorBidi"/>
          <w:sz w:val="22"/>
          <w:szCs w:val="22"/>
        </w:rPr>
        <w:t xml:space="preserve"> </w:t>
      </w:r>
      <w:r w:rsidR="001123FF" w:rsidRPr="001123FF">
        <w:rPr>
          <w:rFonts w:asciiTheme="minorHAnsi" w:hAnsiTheme="minorHAnsi" w:cstheme="minorBidi"/>
          <w:b/>
          <w:sz w:val="22"/>
          <w:szCs w:val="22"/>
        </w:rPr>
        <w:t>unified measurement resource configuration structure</w:t>
      </w:r>
      <w:r w:rsidR="001123FF" w:rsidRPr="001123FF">
        <w:rPr>
          <w:rFonts w:asciiTheme="minorHAnsi" w:hAnsiTheme="minorHAnsi" w:cstheme="minorBidi"/>
          <w:sz w:val="22"/>
          <w:szCs w:val="22"/>
        </w:rPr>
        <w:t xml:space="preserve"> </w:t>
      </w:r>
      <w:r w:rsidRPr="39C99954">
        <w:rPr>
          <w:rFonts w:asciiTheme="minorHAnsi" w:hAnsiTheme="minorHAnsi" w:cstheme="minorBidi"/>
          <w:sz w:val="22"/>
          <w:szCs w:val="22"/>
        </w:rPr>
        <w:t>for</w:t>
      </w:r>
      <w:r w:rsidR="001123FF" w:rsidRPr="001123FF">
        <w:rPr>
          <w:rFonts w:asciiTheme="minorHAnsi" w:hAnsiTheme="minorHAnsi" w:cstheme="minorBidi"/>
          <w:sz w:val="22"/>
          <w:szCs w:val="22"/>
        </w:rPr>
        <w:t xml:space="preserve"> </w:t>
      </w:r>
      <w:r w:rsidR="003C31DE" w:rsidRPr="39C99954">
        <w:rPr>
          <w:rFonts w:asciiTheme="minorHAnsi" w:hAnsiTheme="minorHAnsi" w:cstheme="minorBidi"/>
          <w:sz w:val="22"/>
          <w:szCs w:val="22"/>
        </w:rPr>
        <w:t>different types of</w:t>
      </w:r>
      <w:r w:rsidR="001123FF" w:rsidRPr="001123FF">
        <w:rPr>
          <w:rFonts w:asciiTheme="minorHAnsi" w:hAnsiTheme="minorHAnsi" w:cstheme="minorBidi"/>
          <w:sz w:val="22"/>
          <w:szCs w:val="22"/>
        </w:rPr>
        <w:t xml:space="preserve"> measurement</w:t>
      </w:r>
      <w:r w:rsidR="003C31DE" w:rsidRPr="39C99954">
        <w:rPr>
          <w:rFonts w:asciiTheme="minorHAnsi" w:hAnsiTheme="minorHAnsi" w:cstheme="minorBidi"/>
          <w:sz w:val="22"/>
          <w:szCs w:val="22"/>
        </w:rPr>
        <w:t>s</w:t>
      </w:r>
      <w:r w:rsidR="001123FF" w:rsidRPr="001123FF">
        <w:rPr>
          <w:rFonts w:asciiTheme="minorHAnsi" w:hAnsiTheme="minorHAnsi" w:cstheme="minorBidi"/>
          <w:sz w:val="22"/>
          <w:szCs w:val="22"/>
        </w:rPr>
        <w:t xml:space="preserve"> (e.g., L1 CSI measurement</w:t>
      </w:r>
      <w:r w:rsidR="003C31DE" w:rsidRPr="39C99954">
        <w:rPr>
          <w:rFonts w:asciiTheme="minorHAnsi" w:hAnsiTheme="minorHAnsi" w:cstheme="minorBidi"/>
          <w:sz w:val="22"/>
          <w:szCs w:val="22"/>
        </w:rPr>
        <w:t xml:space="preserve">, </w:t>
      </w:r>
      <w:r w:rsidR="001123FF" w:rsidRPr="001123FF">
        <w:rPr>
          <w:rFonts w:asciiTheme="minorHAnsi" w:hAnsiTheme="minorHAnsi" w:cstheme="minorBidi"/>
          <w:sz w:val="22"/>
          <w:szCs w:val="22"/>
        </w:rPr>
        <w:t>L3 measurement</w:t>
      </w:r>
      <w:r w:rsidR="003C31DE" w:rsidRPr="39C99954">
        <w:rPr>
          <w:rFonts w:asciiTheme="minorHAnsi" w:hAnsiTheme="minorHAnsi" w:cstheme="minorBidi"/>
          <w:sz w:val="22"/>
          <w:szCs w:val="22"/>
        </w:rPr>
        <w:t>)</w:t>
      </w:r>
      <w:r w:rsidR="00A81162">
        <w:rPr>
          <w:rFonts w:asciiTheme="minorHAnsi" w:hAnsiTheme="minorHAnsi" w:cstheme="minorBidi"/>
          <w:sz w:val="22"/>
          <w:szCs w:val="22"/>
        </w:rPr>
        <w:t>,</w:t>
      </w:r>
    </w:p>
    <w:p w14:paraId="3127741F" w14:textId="3BF1B4F8" w:rsidR="005C60E1" w:rsidRDefault="00132C6C" w:rsidP="00132C6C">
      <w:pPr>
        <w:rPr>
          <w:rFonts w:asciiTheme="minorHAnsi" w:hAnsiTheme="minorHAnsi" w:cstheme="minorHAnsi"/>
          <w:sz w:val="22"/>
          <w:szCs w:val="22"/>
          <w:lang w:val="en-US"/>
        </w:rPr>
      </w:pPr>
      <w:r>
        <w:rPr>
          <w:rFonts w:asciiTheme="minorHAnsi" w:hAnsiTheme="minorHAnsi" w:cstheme="minorHAnsi"/>
          <w:sz w:val="22"/>
          <w:szCs w:val="22"/>
          <w:lang w:val="en-US"/>
        </w:rPr>
        <w:t xml:space="preserve">Further, </w:t>
      </w:r>
      <w:r w:rsidRPr="00132C6C">
        <w:rPr>
          <w:rFonts w:asciiTheme="minorHAnsi" w:hAnsiTheme="minorHAnsi" w:cstheme="minorHAnsi"/>
          <w:sz w:val="22"/>
          <w:szCs w:val="22"/>
          <w:lang w:val="en-US"/>
        </w:rPr>
        <w:t xml:space="preserve">we </w:t>
      </w:r>
      <w:r w:rsidR="005C60E1">
        <w:rPr>
          <w:rFonts w:asciiTheme="minorHAnsi" w:hAnsiTheme="minorHAnsi" w:cstheme="minorHAnsi"/>
          <w:sz w:val="22"/>
          <w:szCs w:val="22"/>
          <w:lang w:val="en-US"/>
        </w:rPr>
        <w:t xml:space="preserve">also </w:t>
      </w:r>
      <w:r w:rsidRPr="00132C6C">
        <w:rPr>
          <w:rFonts w:asciiTheme="minorHAnsi" w:hAnsiTheme="minorHAnsi" w:cstheme="minorHAnsi"/>
          <w:sz w:val="22"/>
          <w:szCs w:val="22"/>
          <w:lang w:val="en-US"/>
        </w:rPr>
        <w:t xml:space="preserve">propose </w:t>
      </w:r>
      <w:r w:rsidR="009D105C">
        <w:rPr>
          <w:rFonts w:asciiTheme="minorHAnsi" w:hAnsiTheme="minorHAnsi" w:cstheme="minorHAnsi"/>
          <w:sz w:val="22"/>
          <w:szCs w:val="22"/>
          <w:lang w:val="en-US"/>
        </w:rPr>
        <w:t xml:space="preserve">RAN2 to study </w:t>
      </w:r>
      <w:r w:rsidR="0044592A">
        <w:rPr>
          <w:rFonts w:asciiTheme="minorHAnsi" w:hAnsiTheme="minorHAnsi" w:cstheme="minorHAnsi"/>
          <w:sz w:val="22"/>
          <w:szCs w:val="22"/>
          <w:lang w:val="en-US"/>
        </w:rPr>
        <w:t xml:space="preserve">that </w:t>
      </w:r>
      <w:r w:rsidR="009D105C">
        <w:rPr>
          <w:rFonts w:asciiTheme="minorHAnsi" w:hAnsiTheme="minorHAnsi" w:cstheme="minorHAnsi"/>
          <w:sz w:val="22"/>
          <w:szCs w:val="22"/>
          <w:lang w:val="en-US"/>
        </w:rPr>
        <w:t xml:space="preserve">a </w:t>
      </w:r>
      <w:r w:rsidRPr="00132C6C">
        <w:rPr>
          <w:rFonts w:asciiTheme="minorHAnsi" w:hAnsiTheme="minorHAnsi" w:cstheme="minorHAnsi"/>
          <w:b/>
          <w:bCs/>
          <w:sz w:val="22"/>
          <w:szCs w:val="22"/>
          <w:lang w:val="en-US"/>
        </w:rPr>
        <w:t>unified measurement report configuration structure</w:t>
      </w:r>
      <w:r w:rsidR="009D105C">
        <w:rPr>
          <w:rFonts w:asciiTheme="minorHAnsi" w:hAnsiTheme="minorHAnsi" w:cstheme="minorHAnsi"/>
          <w:b/>
          <w:bCs/>
          <w:sz w:val="22"/>
          <w:szCs w:val="22"/>
          <w:lang w:val="en-US"/>
        </w:rPr>
        <w:t xml:space="preserve"> </w:t>
      </w:r>
      <w:r w:rsidR="009D105C" w:rsidRPr="009D105C">
        <w:rPr>
          <w:rFonts w:asciiTheme="minorHAnsi" w:hAnsiTheme="minorHAnsi" w:cstheme="minorHAnsi"/>
          <w:sz w:val="22"/>
          <w:szCs w:val="22"/>
          <w:lang w:val="en-US"/>
        </w:rPr>
        <w:t>can</w:t>
      </w:r>
      <w:r w:rsidR="009D105C">
        <w:rPr>
          <w:rFonts w:asciiTheme="minorHAnsi" w:hAnsiTheme="minorHAnsi" w:cstheme="minorHAnsi"/>
          <w:b/>
          <w:bCs/>
          <w:sz w:val="22"/>
          <w:szCs w:val="22"/>
          <w:lang w:val="en-US"/>
        </w:rPr>
        <w:t xml:space="preserve"> </w:t>
      </w:r>
      <w:r w:rsidR="009D105C" w:rsidRPr="009D105C">
        <w:rPr>
          <w:rFonts w:asciiTheme="minorHAnsi" w:hAnsiTheme="minorHAnsi" w:cstheme="minorHAnsi"/>
          <w:sz w:val="22"/>
          <w:szCs w:val="22"/>
          <w:lang w:val="en-US"/>
        </w:rPr>
        <w:t>be supported for 6G, wherein</w:t>
      </w:r>
      <w:r w:rsidR="009D105C">
        <w:rPr>
          <w:rFonts w:asciiTheme="minorHAnsi" w:hAnsiTheme="minorHAnsi" w:cstheme="minorHAnsi"/>
          <w:b/>
          <w:bCs/>
          <w:sz w:val="22"/>
          <w:szCs w:val="22"/>
          <w:lang w:val="en-US"/>
        </w:rPr>
        <w:t xml:space="preserve"> </w:t>
      </w:r>
      <w:r w:rsidRPr="00132C6C">
        <w:rPr>
          <w:rFonts w:asciiTheme="minorHAnsi" w:hAnsiTheme="minorHAnsi" w:cstheme="minorHAnsi"/>
          <w:sz w:val="22"/>
          <w:szCs w:val="22"/>
          <w:lang w:val="en-US"/>
        </w:rPr>
        <w:t>both serving cell CSI measurement (e.g., L1 CSI measurement) and serving/</w:t>
      </w:r>
      <w:r w:rsidR="009D105C" w:rsidRPr="00132C6C">
        <w:rPr>
          <w:rFonts w:asciiTheme="minorHAnsi" w:hAnsiTheme="minorHAnsi" w:cstheme="minorHAnsi"/>
          <w:sz w:val="22"/>
          <w:szCs w:val="22"/>
          <w:lang w:val="en-US"/>
        </w:rPr>
        <w:t>neighboring</w:t>
      </w:r>
      <w:r w:rsidRPr="00132C6C">
        <w:rPr>
          <w:rFonts w:asciiTheme="minorHAnsi" w:hAnsiTheme="minorHAnsi" w:cstheme="minorHAnsi"/>
          <w:sz w:val="22"/>
          <w:szCs w:val="22"/>
          <w:lang w:val="en-US"/>
        </w:rPr>
        <w:t xml:space="preserve"> cell measurement for mobility (e.g., L3 measurement) are defined under a single report configuration structure</w:t>
      </w:r>
      <w:r w:rsidR="00D7241C">
        <w:rPr>
          <w:rFonts w:asciiTheme="minorHAnsi" w:hAnsiTheme="minorHAnsi" w:cstheme="minorHAnsi"/>
          <w:sz w:val="22"/>
          <w:szCs w:val="22"/>
          <w:lang w:val="en-US"/>
        </w:rPr>
        <w:t xml:space="preserve">. </w:t>
      </w:r>
    </w:p>
    <w:p w14:paraId="552EAD8D" w14:textId="4D3374D9" w:rsidR="00132C6C" w:rsidRDefault="005C60E1" w:rsidP="00132C6C">
      <w:pPr>
        <w:rPr>
          <w:rFonts w:asciiTheme="minorHAnsi" w:hAnsiTheme="minorHAnsi" w:cstheme="minorHAnsi"/>
          <w:sz w:val="22"/>
          <w:szCs w:val="22"/>
          <w:lang w:val="en-US"/>
        </w:rPr>
      </w:pPr>
      <w:r>
        <w:rPr>
          <w:rFonts w:asciiTheme="minorHAnsi" w:hAnsiTheme="minorHAnsi" w:cstheme="minorHAnsi"/>
          <w:sz w:val="22"/>
          <w:szCs w:val="22"/>
          <w:lang w:val="en-US"/>
        </w:rPr>
        <w:t>Such a unified measurement framework would enable</w:t>
      </w:r>
      <w:r w:rsidRPr="005C60E1">
        <w:t xml:space="preserve"> </w:t>
      </w:r>
      <w:r>
        <w:rPr>
          <w:rFonts w:asciiTheme="minorHAnsi" w:hAnsiTheme="minorHAnsi" w:cstheme="minorHAnsi"/>
          <w:sz w:val="22"/>
          <w:szCs w:val="22"/>
        </w:rPr>
        <w:t xml:space="preserve">a </w:t>
      </w:r>
      <w:r w:rsidRPr="005C60E1">
        <w:rPr>
          <w:rFonts w:asciiTheme="minorHAnsi" w:hAnsiTheme="minorHAnsi" w:cstheme="minorHAnsi"/>
          <w:sz w:val="22"/>
          <w:szCs w:val="22"/>
          <w:lang w:val="en-US"/>
        </w:rPr>
        <w:t>simplified RRC configuration that can be applicable to both L1 CSI measurement and L3 measurement</w:t>
      </w:r>
      <w:r>
        <w:rPr>
          <w:rFonts w:asciiTheme="minorHAnsi" w:hAnsiTheme="minorHAnsi" w:cstheme="minorHAnsi"/>
          <w:sz w:val="22"/>
          <w:szCs w:val="22"/>
          <w:lang w:val="en-US"/>
        </w:rPr>
        <w:t xml:space="preserve">. This can also avoid </w:t>
      </w:r>
      <w:r w:rsidRPr="005C60E1">
        <w:rPr>
          <w:rFonts w:asciiTheme="minorHAnsi" w:hAnsiTheme="minorHAnsi" w:cstheme="minorHAnsi"/>
          <w:sz w:val="22"/>
          <w:szCs w:val="22"/>
          <w:lang w:val="en-US"/>
        </w:rPr>
        <w:t>duplication of CSI-RS/SSB configurations across L1 and L3 measurements</w:t>
      </w:r>
      <w:r>
        <w:rPr>
          <w:rFonts w:asciiTheme="minorHAnsi" w:hAnsiTheme="minorHAnsi" w:cstheme="minorHAnsi"/>
          <w:sz w:val="22"/>
          <w:szCs w:val="22"/>
          <w:lang w:val="en-US"/>
        </w:rPr>
        <w:t xml:space="preserve">, as was </w:t>
      </w:r>
      <w:r w:rsidR="00E1392B">
        <w:rPr>
          <w:rFonts w:asciiTheme="minorHAnsi" w:hAnsiTheme="minorHAnsi" w:cstheme="minorHAnsi"/>
          <w:sz w:val="22"/>
          <w:szCs w:val="22"/>
          <w:lang w:val="en-US"/>
        </w:rPr>
        <w:t>the case in 5G. This can also enable a s</w:t>
      </w:r>
      <w:r w:rsidR="00E1392B" w:rsidRPr="00E1392B">
        <w:rPr>
          <w:rFonts w:asciiTheme="minorHAnsi" w:hAnsiTheme="minorHAnsi" w:cstheme="minorHAnsi"/>
          <w:sz w:val="22"/>
          <w:szCs w:val="22"/>
          <w:lang w:val="en-US"/>
        </w:rPr>
        <w:t xml:space="preserve">calable </w:t>
      </w:r>
      <w:r w:rsidR="00E1392B">
        <w:rPr>
          <w:rFonts w:asciiTheme="minorHAnsi" w:hAnsiTheme="minorHAnsi" w:cstheme="minorHAnsi"/>
          <w:sz w:val="22"/>
          <w:szCs w:val="22"/>
          <w:lang w:val="en-US"/>
        </w:rPr>
        <w:t>and</w:t>
      </w:r>
      <w:r w:rsidR="00E1392B" w:rsidRPr="00E1392B">
        <w:rPr>
          <w:rFonts w:asciiTheme="minorHAnsi" w:hAnsiTheme="minorHAnsi" w:cstheme="minorHAnsi"/>
          <w:sz w:val="22"/>
          <w:szCs w:val="22"/>
          <w:lang w:val="en-US"/>
        </w:rPr>
        <w:t xml:space="preserve"> forward-compatible measurement configuration, e.g., </w:t>
      </w:r>
      <w:r w:rsidR="00E1392B">
        <w:rPr>
          <w:rFonts w:asciiTheme="minorHAnsi" w:hAnsiTheme="minorHAnsi" w:cstheme="minorHAnsi"/>
          <w:sz w:val="22"/>
          <w:szCs w:val="22"/>
          <w:lang w:val="en-US"/>
        </w:rPr>
        <w:t xml:space="preserve">if we have to support </w:t>
      </w:r>
      <w:r w:rsidR="00E1392B" w:rsidRPr="00E1392B">
        <w:rPr>
          <w:rFonts w:asciiTheme="minorHAnsi" w:hAnsiTheme="minorHAnsi" w:cstheme="minorHAnsi"/>
          <w:sz w:val="22"/>
          <w:szCs w:val="22"/>
          <w:lang w:val="en-US"/>
        </w:rPr>
        <w:t xml:space="preserve">early </w:t>
      </w:r>
      <w:proofErr w:type="spellStart"/>
      <w:r w:rsidR="00E1392B" w:rsidRPr="00E1392B">
        <w:rPr>
          <w:rFonts w:asciiTheme="minorHAnsi" w:hAnsiTheme="minorHAnsi" w:cstheme="minorHAnsi"/>
          <w:sz w:val="22"/>
          <w:szCs w:val="22"/>
          <w:lang w:val="en-US"/>
        </w:rPr>
        <w:t>neighbouring</w:t>
      </w:r>
      <w:proofErr w:type="spellEnd"/>
      <w:r w:rsidR="00E1392B" w:rsidRPr="00E1392B">
        <w:rPr>
          <w:rFonts w:asciiTheme="minorHAnsi" w:hAnsiTheme="minorHAnsi" w:cstheme="minorHAnsi"/>
          <w:sz w:val="22"/>
          <w:szCs w:val="22"/>
          <w:lang w:val="en-US"/>
        </w:rPr>
        <w:t xml:space="preserve"> cell CSI measurement</w:t>
      </w:r>
      <w:r w:rsidR="00E1392B">
        <w:rPr>
          <w:rFonts w:asciiTheme="minorHAnsi" w:hAnsiTheme="minorHAnsi" w:cstheme="minorHAnsi"/>
          <w:sz w:val="22"/>
          <w:szCs w:val="22"/>
          <w:lang w:val="en-US"/>
        </w:rPr>
        <w:t>s.</w:t>
      </w:r>
    </w:p>
    <w:p w14:paraId="15015112" w14:textId="3979CCFF" w:rsidR="00B61CA6" w:rsidRPr="00132C6C" w:rsidRDefault="00B61CA6" w:rsidP="00B61CA6">
      <w:pPr>
        <w:pStyle w:val="Observations"/>
      </w:pPr>
      <w:bookmarkStart w:id="358" w:name="_Toc210055759"/>
      <w:bookmarkStart w:id="359" w:name="_Toc210056014"/>
      <w:bookmarkStart w:id="360" w:name="_Toc210056118"/>
      <w:bookmarkStart w:id="361" w:name="_Toc210062883"/>
      <w:bookmarkStart w:id="362" w:name="_Toc210062915"/>
      <w:bookmarkStart w:id="363" w:name="_Toc210072758"/>
      <w:bookmarkStart w:id="364" w:name="_Toc210163621"/>
      <w:bookmarkStart w:id="365" w:name="_Toc210163763"/>
      <w:bookmarkStart w:id="366" w:name="_Toc210291781"/>
      <w:bookmarkStart w:id="367" w:name="_Toc212730496"/>
      <w:bookmarkStart w:id="368" w:name="_Toc212732124"/>
      <w:bookmarkStart w:id="369" w:name="_Toc212732196"/>
      <w:bookmarkStart w:id="370" w:name="_Toc213083329"/>
      <w:bookmarkStart w:id="371" w:name="_Toc213146263"/>
      <w:bookmarkStart w:id="372" w:name="_Toc213146331"/>
      <w:bookmarkStart w:id="373" w:name="_Toc213146399"/>
      <w:bookmarkStart w:id="374" w:name="_Toc213146760"/>
      <w:bookmarkStart w:id="375" w:name="_Toc213146797"/>
      <w:bookmarkStart w:id="376" w:name="_Toc213146822"/>
      <w:bookmarkStart w:id="377" w:name="_Toc213146847"/>
      <w:bookmarkStart w:id="378" w:name="_Toc213146875"/>
      <w:bookmarkStart w:id="379" w:name="_Toc213146957"/>
      <w:bookmarkStart w:id="380" w:name="_Toc213343619"/>
      <w:r>
        <w:rPr>
          <w:lang w:val="en-GB"/>
        </w:rPr>
        <w:t>5G measurement framework is quite fr</w:t>
      </w:r>
      <w:r w:rsidRPr="00B61CA6">
        <w:rPr>
          <w:lang w:val="en-GB"/>
        </w:rPr>
        <w:t xml:space="preserve">agmented </w:t>
      </w:r>
      <w:r>
        <w:rPr>
          <w:lang w:val="en-GB"/>
        </w:rPr>
        <w:t xml:space="preserve">and supports different </w:t>
      </w:r>
      <w:r w:rsidRPr="00B61CA6">
        <w:rPr>
          <w:lang w:val="en-GB"/>
        </w:rPr>
        <w:t>measurement resource and reporting framework for L1/L3 measurements, serving/neighboring cells, SSB vs. CSI-RS</w:t>
      </w:r>
      <w:r>
        <w:rPr>
          <w:lang w:val="en-GB"/>
        </w:rPr>
        <w: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339AD3BE" w14:textId="77777777" w:rsidR="002F3717" w:rsidRDefault="002F3717" w:rsidP="002F3717">
      <w:pPr>
        <w:pStyle w:val="PropObs"/>
      </w:pPr>
      <w:bookmarkStart w:id="381" w:name="_Toc210055760"/>
      <w:bookmarkStart w:id="382" w:name="_Toc210056015"/>
      <w:bookmarkStart w:id="383" w:name="_Toc210056119"/>
      <w:bookmarkStart w:id="384" w:name="_Toc210056230"/>
      <w:bookmarkStart w:id="385" w:name="_Toc210062884"/>
      <w:bookmarkStart w:id="386" w:name="_Toc210062916"/>
      <w:bookmarkStart w:id="387" w:name="_Toc210072759"/>
      <w:bookmarkStart w:id="388" w:name="_Toc210163622"/>
      <w:bookmarkStart w:id="389" w:name="_Toc210163764"/>
      <w:bookmarkStart w:id="390" w:name="_Toc210291782"/>
      <w:bookmarkStart w:id="391" w:name="_Toc212730497"/>
      <w:bookmarkStart w:id="392" w:name="_Toc212732125"/>
      <w:bookmarkStart w:id="393" w:name="_Toc212732197"/>
      <w:bookmarkStart w:id="394" w:name="_Toc213083330"/>
      <w:bookmarkStart w:id="395" w:name="_Toc213146264"/>
      <w:bookmarkStart w:id="396" w:name="_Toc213146332"/>
      <w:bookmarkStart w:id="397" w:name="_Toc213146400"/>
      <w:bookmarkStart w:id="398" w:name="_Toc213146761"/>
      <w:bookmarkStart w:id="399" w:name="_Toc213146798"/>
      <w:bookmarkStart w:id="400" w:name="_Toc213146823"/>
      <w:bookmarkStart w:id="401" w:name="_Toc213146848"/>
      <w:bookmarkStart w:id="402" w:name="_Toc213146876"/>
      <w:bookmarkStart w:id="403" w:name="_Toc213146958"/>
      <w:bookmarkStart w:id="404" w:name="_Toc213343620"/>
      <w:r w:rsidRPr="003D2637">
        <w:t xml:space="preserve">6G should strive to support a unified measurement </w:t>
      </w:r>
      <w:r>
        <w:t xml:space="preserve">configuration </w:t>
      </w:r>
      <w:r w:rsidRPr="003D2637">
        <w:t>framework e.g., via unification of measurement resource configuration</w:t>
      </w:r>
      <w:r>
        <w:t xml:space="preserve"> structure</w:t>
      </w:r>
      <w:r w:rsidRPr="003D2637">
        <w:t xml:space="preserve"> (for L1/L3 measurements, for serving</w:t>
      </w:r>
      <w:r>
        <w:t xml:space="preserve">/neighbor </w:t>
      </w:r>
      <w:r w:rsidRPr="003D2637">
        <w:t>cells/beams, for different types of RS) and unification of measurement report</w:t>
      </w:r>
      <w:bookmarkEnd w:id="381"/>
      <w:bookmarkEnd w:id="382"/>
      <w:bookmarkEnd w:id="383"/>
      <w:bookmarkEnd w:id="384"/>
      <w:r>
        <w:t xml:space="preserve"> configuration structure</w:t>
      </w:r>
      <w:bookmarkEnd w:id="385"/>
      <w:bookmarkEnd w:id="386"/>
      <w:r>
        <w:t>.</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1D7D94D" w14:textId="6B93BFCC" w:rsidR="00FF2E5A" w:rsidRDefault="00FF2E5A" w:rsidP="00FF2E5A">
      <w:pPr>
        <w:pStyle w:val="Heading2"/>
        <w:ind w:left="540"/>
      </w:pPr>
      <w:bookmarkStart w:id="405" w:name="_Toc210055761"/>
      <w:bookmarkStart w:id="406" w:name="_Toc210062885"/>
      <w:bookmarkStart w:id="407" w:name="_Toc210062917"/>
      <w:bookmarkStart w:id="408" w:name="_Toc210072760"/>
      <w:bookmarkStart w:id="409" w:name="_Toc210163623"/>
      <w:bookmarkStart w:id="410" w:name="_Toc210163765"/>
      <w:bookmarkStart w:id="411" w:name="_Toc210291783"/>
      <w:bookmarkStart w:id="412" w:name="_Toc212730498"/>
      <w:bookmarkStart w:id="413" w:name="_Toc212732198"/>
      <w:bookmarkStart w:id="414" w:name="_Toc212732126"/>
      <w:bookmarkStart w:id="415" w:name="_Toc213083331"/>
      <w:bookmarkStart w:id="416" w:name="_Toc213146265"/>
      <w:bookmarkStart w:id="417" w:name="_Toc213146333"/>
      <w:bookmarkStart w:id="418" w:name="_Toc213146401"/>
      <w:bookmarkStart w:id="419" w:name="_Toc213146762"/>
      <w:bookmarkStart w:id="420" w:name="_Toc213146799"/>
      <w:bookmarkStart w:id="421" w:name="_Toc213146824"/>
      <w:bookmarkStart w:id="422" w:name="_Toc213146849"/>
      <w:bookmarkStart w:id="423" w:name="_Toc213146877"/>
      <w:bookmarkStart w:id="424" w:name="_Toc213146959"/>
      <w:bookmarkStart w:id="425" w:name="_Toc213343621"/>
      <w:r>
        <w:t>Inter-RAT mobility</w:t>
      </w:r>
      <w:r w:rsidR="00473E39">
        <w:t xml:space="preserve"> between 6G and 5G</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6DF73BB" w14:textId="77777777" w:rsidR="00A768EB" w:rsidRDefault="00A768EB" w:rsidP="00A768EB"/>
    <w:p w14:paraId="77976BB4" w14:textId="5217E0A4" w:rsidR="0048527D" w:rsidRPr="0048527D" w:rsidRDefault="00986F17" w:rsidP="0048527D">
      <w:pPr>
        <w:rPr>
          <w:rFonts w:asciiTheme="minorHAnsi" w:hAnsiTheme="minorHAnsi" w:cstheme="minorHAnsi"/>
          <w:sz w:val="22"/>
          <w:szCs w:val="22"/>
          <w:lang w:val="en-US"/>
        </w:rPr>
      </w:pPr>
      <w:r>
        <w:rPr>
          <w:rFonts w:asciiTheme="minorHAnsi" w:hAnsiTheme="minorHAnsi" w:cstheme="minorHAnsi"/>
          <w:sz w:val="22"/>
          <w:szCs w:val="22"/>
          <w:lang w:val="en-US"/>
        </w:rPr>
        <w:t>In RAN#109, a</w:t>
      </w:r>
      <w:r w:rsidR="0048527D" w:rsidRPr="0048527D">
        <w:rPr>
          <w:rFonts w:asciiTheme="minorHAnsi" w:hAnsiTheme="minorHAnsi" w:cstheme="minorHAnsi"/>
          <w:sz w:val="22"/>
          <w:szCs w:val="22"/>
          <w:lang w:val="en-US"/>
        </w:rPr>
        <w:t>n initial set of architecture and migration requirements was agreed in </w:t>
      </w:r>
      <w:hyperlink r:id="rId13" w:tooltip="https://www.3gpp.org/ftp/tsg_ran/TSG_RAN/TSGR_109/Docs/RP-252870.zip" w:history="1">
        <w:r w:rsidR="0048527D" w:rsidRPr="0048527D">
          <w:rPr>
            <w:rStyle w:val="Hyperlink"/>
            <w:rFonts w:asciiTheme="minorHAnsi" w:hAnsiTheme="minorHAnsi" w:cstheme="minorHAnsi"/>
            <w:sz w:val="22"/>
            <w:szCs w:val="22"/>
            <w:lang w:val="en-US"/>
          </w:rPr>
          <w:t>RP-252870</w:t>
        </w:r>
      </w:hyperlink>
      <w:r w:rsidR="0048527D" w:rsidRPr="0048527D">
        <w:rPr>
          <w:rFonts w:asciiTheme="minorHAnsi" w:hAnsiTheme="minorHAnsi" w:cstheme="minorHAnsi"/>
          <w:sz w:val="22"/>
          <w:szCs w:val="22"/>
          <w:lang w:val="en-US"/>
        </w:rPr>
        <w:t>, including the following requirement</w:t>
      </w:r>
      <w:r>
        <w:rPr>
          <w:rFonts w:asciiTheme="minorHAnsi" w:hAnsiTheme="minorHAnsi" w:cstheme="minorHAnsi"/>
          <w:sz w:val="22"/>
          <w:szCs w:val="22"/>
          <w:lang w:val="en-US"/>
        </w:rPr>
        <w:t xml:space="preserve"> for inter-RAT mobility:</w:t>
      </w:r>
    </w:p>
    <w:p w14:paraId="52AF02BB" w14:textId="604A24B0" w:rsidR="009C3496" w:rsidRPr="0048527D" w:rsidRDefault="009C3496" w:rsidP="0048527D">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8527D">
        <w:rPr>
          <w:rFonts w:asciiTheme="minorHAnsi" w:hAnsiTheme="minorHAnsi" w:cstheme="minorHAnsi"/>
          <w:sz w:val="22"/>
          <w:szCs w:val="22"/>
        </w:rPr>
        <w:t>The 6G RAN architecture shall support inter-RAT mobility between the 6GR and NR.</w:t>
      </w:r>
    </w:p>
    <w:p w14:paraId="3BA90C0B" w14:textId="46BFE390" w:rsidR="00986F17" w:rsidRDefault="00835108" w:rsidP="00A768EB">
      <w:r w:rsidRPr="00835108">
        <w:rPr>
          <w:rFonts w:asciiTheme="minorHAnsi" w:hAnsiTheme="minorHAnsi" w:cstheme="minorHAnsi"/>
          <w:sz w:val="22"/>
          <w:szCs w:val="22"/>
          <w:lang w:val="en-US"/>
        </w:rPr>
        <w:t>Inter-RAT mobility between 5G and 4G</w:t>
      </w:r>
      <w:r>
        <w:rPr>
          <w:rFonts w:asciiTheme="minorHAnsi" w:hAnsiTheme="minorHAnsi" w:cstheme="minorHAnsi"/>
          <w:sz w:val="22"/>
          <w:szCs w:val="22"/>
          <w:lang w:val="en-US"/>
        </w:rPr>
        <w:t xml:space="preserve"> was </w:t>
      </w:r>
      <w:r w:rsidR="00AD657C">
        <w:rPr>
          <w:rFonts w:asciiTheme="minorHAnsi" w:hAnsiTheme="minorHAnsi" w:cstheme="minorHAnsi"/>
          <w:sz w:val="22"/>
          <w:szCs w:val="22"/>
          <w:lang w:val="en-US"/>
        </w:rPr>
        <w:t>specified</w:t>
      </w:r>
      <w:r>
        <w:rPr>
          <w:rFonts w:asciiTheme="minorHAnsi" w:hAnsiTheme="minorHAnsi" w:cstheme="minorHAnsi"/>
          <w:sz w:val="22"/>
          <w:szCs w:val="22"/>
          <w:lang w:val="en-US"/>
        </w:rPr>
        <w:t xml:space="preserve"> via UE obtaining a</w:t>
      </w:r>
      <w:r w:rsidR="00AD657C">
        <w:rPr>
          <w:rFonts w:asciiTheme="minorHAnsi" w:hAnsiTheme="minorHAnsi" w:cstheme="minorHAnsi"/>
          <w:sz w:val="22"/>
          <w:szCs w:val="22"/>
          <w:lang w:val="en-US"/>
        </w:rPr>
        <w:t xml:space="preserve">n RRC message with the target RAT configuration. The UE performs RACH in the target cell belonging to a different RAT and then applies the target RAT’s configuration </w:t>
      </w:r>
      <w:r w:rsidR="00022FDA">
        <w:rPr>
          <w:rFonts w:asciiTheme="minorHAnsi" w:hAnsiTheme="minorHAnsi" w:cstheme="minorHAnsi"/>
          <w:sz w:val="22"/>
          <w:szCs w:val="22"/>
          <w:lang w:val="en-US"/>
        </w:rPr>
        <w:t xml:space="preserve">after the inter-RAT mobility is successfully completed. There were no enhancements specified in 5G to optimize the interruption time or robustness for inter-RAT mobility between 5G and 4G. </w:t>
      </w:r>
      <w:r w:rsidR="003C01B9">
        <w:rPr>
          <w:rFonts w:asciiTheme="minorHAnsi" w:hAnsiTheme="minorHAnsi" w:cstheme="minorHAnsi"/>
          <w:sz w:val="22"/>
          <w:szCs w:val="22"/>
          <w:lang w:val="en-US"/>
        </w:rPr>
        <w:t xml:space="preserve">For example, features that were later introduced for intra-NR mobility </w:t>
      </w:r>
      <w:r w:rsidR="00715FE1">
        <w:rPr>
          <w:rFonts w:asciiTheme="minorHAnsi" w:hAnsiTheme="minorHAnsi" w:cstheme="minorHAnsi"/>
          <w:sz w:val="22"/>
          <w:szCs w:val="22"/>
          <w:lang w:val="en-US"/>
        </w:rPr>
        <w:t>(</w:t>
      </w:r>
      <w:r w:rsidR="003C01B9">
        <w:rPr>
          <w:rFonts w:asciiTheme="minorHAnsi" w:hAnsiTheme="minorHAnsi" w:cstheme="minorHAnsi"/>
          <w:sz w:val="22"/>
          <w:szCs w:val="22"/>
          <w:lang w:val="en-US"/>
        </w:rPr>
        <w:t>e.g., conditional mobility, early UL/DL sync, LTM</w:t>
      </w:r>
      <w:r w:rsidR="00715FE1">
        <w:rPr>
          <w:rFonts w:asciiTheme="minorHAnsi" w:hAnsiTheme="minorHAnsi" w:cstheme="minorHAnsi"/>
          <w:sz w:val="22"/>
          <w:szCs w:val="22"/>
          <w:lang w:val="en-US"/>
        </w:rPr>
        <w:t xml:space="preserve">) </w:t>
      </w:r>
      <w:r w:rsidR="003C01B9">
        <w:rPr>
          <w:rFonts w:asciiTheme="minorHAnsi" w:hAnsiTheme="minorHAnsi" w:cstheme="minorHAnsi"/>
          <w:sz w:val="22"/>
          <w:szCs w:val="22"/>
          <w:lang w:val="en-US"/>
        </w:rPr>
        <w:t>were never extended to inter-RAT mobility.</w:t>
      </w:r>
    </w:p>
    <w:p w14:paraId="67AA51BE" w14:textId="56C82688" w:rsidR="00EB4EF4" w:rsidRDefault="00EB4EF4" w:rsidP="00EB4EF4">
      <w:pPr>
        <w:pStyle w:val="Observations"/>
      </w:pPr>
      <w:bookmarkStart w:id="426" w:name="_Toc210055762"/>
      <w:bookmarkStart w:id="427" w:name="_Toc210056016"/>
      <w:bookmarkStart w:id="428" w:name="_Toc210056120"/>
      <w:bookmarkStart w:id="429" w:name="_Toc210062886"/>
      <w:bookmarkStart w:id="430" w:name="_Toc210062918"/>
      <w:bookmarkStart w:id="431" w:name="_Toc210072761"/>
      <w:bookmarkStart w:id="432" w:name="_Toc210163624"/>
      <w:bookmarkStart w:id="433" w:name="_Toc210163766"/>
      <w:bookmarkStart w:id="434" w:name="_Toc210291784"/>
      <w:bookmarkStart w:id="435" w:name="_Toc212730499"/>
      <w:bookmarkStart w:id="436" w:name="_Toc212732127"/>
      <w:bookmarkStart w:id="437" w:name="_Toc212732199"/>
      <w:bookmarkStart w:id="438" w:name="_Toc213083332"/>
      <w:bookmarkStart w:id="439" w:name="_Toc213146266"/>
      <w:bookmarkStart w:id="440" w:name="_Toc213146334"/>
      <w:bookmarkStart w:id="441" w:name="_Toc213146402"/>
      <w:bookmarkStart w:id="442" w:name="_Toc213146763"/>
      <w:bookmarkStart w:id="443" w:name="_Toc213146800"/>
      <w:bookmarkStart w:id="444" w:name="_Toc213146825"/>
      <w:bookmarkStart w:id="445" w:name="_Toc213146850"/>
      <w:bookmarkStart w:id="446" w:name="_Toc213146878"/>
      <w:bookmarkStart w:id="447" w:name="_Toc213146960"/>
      <w:bookmarkStart w:id="448" w:name="_Toc213343622"/>
      <w:r>
        <w:t xml:space="preserve">Several features supported for intra-NR mobility (e.g., </w:t>
      </w:r>
      <w:r w:rsidR="005C582A">
        <w:t xml:space="preserve">conditional mobility, early UL/DL sync, LTM) </w:t>
      </w:r>
      <w:r>
        <w:t>are not supported for inter-RAT mobility between 5G and 4G</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2EB98BD5" w14:textId="4048396F" w:rsidR="00B22A0C" w:rsidRDefault="00302428" w:rsidP="00A929FD">
      <w:pPr>
        <w:rPr>
          <w:rFonts w:asciiTheme="minorHAnsi" w:hAnsiTheme="minorHAnsi" w:cstheme="minorHAnsi"/>
          <w:sz w:val="22"/>
          <w:szCs w:val="22"/>
        </w:rPr>
      </w:pPr>
      <w:r>
        <w:rPr>
          <w:rFonts w:asciiTheme="minorHAnsi" w:hAnsiTheme="minorHAnsi" w:cstheme="minorHAnsi"/>
          <w:sz w:val="22"/>
          <w:szCs w:val="22"/>
        </w:rPr>
        <w:t xml:space="preserve">Inter-RAT mobility between 4G and 5G was </w:t>
      </w:r>
      <w:r w:rsidR="008734B6">
        <w:rPr>
          <w:rFonts w:asciiTheme="minorHAnsi" w:hAnsiTheme="minorHAnsi" w:cstheme="minorHAnsi"/>
          <w:sz w:val="22"/>
          <w:szCs w:val="22"/>
        </w:rPr>
        <w:t>kept simple</w:t>
      </w:r>
      <w:r w:rsidR="00A5619B">
        <w:rPr>
          <w:rFonts w:asciiTheme="minorHAnsi" w:hAnsiTheme="minorHAnsi" w:cstheme="minorHAnsi"/>
          <w:sz w:val="22"/>
          <w:szCs w:val="22"/>
        </w:rPr>
        <w:t xml:space="preserve"> </w:t>
      </w:r>
      <w:r w:rsidR="008734B6">
        <w:rPr>
          <w:rFonts w:asciiTheme="minorHAnsi" w:hAnsiTheme="minorHAnsi" w:cstheme="minorHAnsi"/>
          <w:sz w:val="22"/>
          <w:szCs w:val="22"/>
        </w:rPr>
        <w:t>because 4G doesn’t support many of the mobility features which were introduced in NR (e.g., LTM, early UL/DL sync)</w:t>
      </w:r>
      <w:r w:rsidR="00A54D8F">
        <w:rPr>
          <w:rFonts w:asciiTheme="minorHAnsi" w:hAnsiTheme="minorHAnsi" w:cstheme="minorHAnsi"/>
          <w:sz w:val="22"/>
          <w:szCs w:val="22"/>
        </w:rPr>
        <w:t xml:space="preserve">. Even </w:t>
      </w:r>
      <w:r w:rsidR="00751B37">
        <w:rPr>
          <w:rFonts w:asciiTheme="minorHAnsi" w:hAnsiTheme="minorHAnsi" w:cstheme="minorHAnsi"/>
          <w:sz w:val="22"/>
          <w:szCs w:val="22"/>
        </w:rPr>
        <w:t>features</w:t>
      </w:r>
      <w:r w:rsidR="00A54D8F">
        <w:rPr>
          <w:rFonts w:asciiTheme="minorHAnsi" w:hAnsiTheme="minorHAnsi" w:cstheme="minorHAnsi"/>
          <w:sz w:val="22"/>
          <w:szCs w:val="22"/>
        </w:rPr>
        <w:t xml:space="preserve"> such as CHO were introduced for LTE</w:t>
      </w:r>
      <w:r w:rsidR="008C0267">
        <w:rPr>
          <w:rFonts w:asciiTheme="minorHAnsi" w:hAnsiTheme="minorHAnsi" w:cstheme="minorHAnsi"/>
          <w:sz w:val="22"/>
          <w:szCs w:val="22"/>
        </w:rPr>
        <w:t xml:space="preserve"> quite late</w:t>
      </w:r>
      <w:r w:rsidR="00723318">
        <w:rPr>
          <w:rFonts w:asciiTheme="minorHAnsi" w:hAnsiTheme="minorHAnsi" w:cstheme="minorHAnsi"/>
          <w:sz w:val="22"/>
          <w:szCs w:val="22"/>
        </w:rPr>
        <w:t>, only after introducing them in NR.</w:t>
      </w:r>
      <w:r w:rsidR="008C0267">
        <w:rPr>
          <w:rFonts w:asciiTheme="minorHAnsi" w:hAnsiTheme="minorHAnsi" w:cstheme="minorHAnsi"/>
          <w:sz w:val="22"/>
          <w:szCs w:val="22"/>
        </w:rPr>
        <w:t xml:space="preserve"> So, inter-RAT mobility between 4G and 5G was left untouched.</w:t>
      </w:r>
      <w:r w:rsidR="008E3DD2" w:rsidRPr="008E3DD2">
        <w:rPr>
          <w:rFonts w:asciiTheme="minorHAnsi" w:hAnsiTheme="minorHAnsi" w:cstheme="minorHAnsi"/>
          <w:sz w:val="22"/>
          <w:szCs w:val="22"/>
        </w:rPr>
        <w:t xml:space="preserve"> </w:t>
      </w:r>
      <w:r w:rsidR="008E3DD2">
        <w:rPr>
          <w:rFonts w:asciiTheme="minorHAnsi" w:hAnsiTheme="minorHAnsi" w:cstheme="minorHAnsi"/>
          <w:sz w:val="22"/>
          <w:szCs w:val="22"/>
        </w:rPr>
        <w:t xml:space="preserve">Also, several of the mobility features in NR were introduced over the releases and not on day-1, </w:t>
      </w:r>
      <w:r w:rsidR="006F7FCC">
        <w:rPr>
          <w:rFonts w:asciiTheme="minorHAnsi" w:hAnsiTheme="minorHAnsi" w:cstheme="minorHAnsi"/>
          <w:sz w:val="22"/>
          <w:szCs w:val="22"/>
        </w:rPr>
        <w:t>thereby the motivation to change</w:t>
      </w:r>
      <w:r w:rsidR="008E3DD2">
        <w:rPr>
          <w:rFonts w:asciiTheme="minorHAnsi" w:hAnsiTheme="minorHAnsi" w:cstheme="minorHAnsi"/>
          <w:sz w:val="22"/>
          <w:szCs w:val="22"/>
        </w:rPr>
        <w:t xml:space="preserve"> inter-RAT mobility</w:t>
      </w:r>
      <w:r w:rsidR="006F7FCC">
        <w:rPr>
          <w:rFonts w:asciiTheme="minorHAnsi" w:hAnsiTheme="minorHAnsi" w:cstheme="minorHAnsi"/>
          <w:sz w:val="22"/>
          <w:szCs w:val="22"/>
        </w:rPr>
        <w:t xml:space="preserve"> was not significant.</w:t>
      </w:r>
    </w:p>
    <w:p w14:paraId="3B952326" w14:textId="2EDB2A61" w:rsidR="008C0267" w:rsidRDefault="008C0267" w:rsidP="00A929FD">
      <w:pPr>
        <w:rPr>
          <w:rFonts w:asciiTheme="minorHAnsi" w:hAnsiTheme="minorHAnsi" w:cstheme="minorHAnsi"/>
          <w:sz w:val="22"/>
          <w:szCs w:val="22"/>
        </w:rPr>
      </w:pPr>
      <w:r>
        <w:rPr>
          <w:rFonts w:asciiTheme="minorHAnsi" w:hAnsiTheme="minorHAnsi" w:cstheme="minorHAnsi"/>
          <w:sz w:val="22"/>
          <w:szCs w:val="22"/>
        </w:rPr>
        <w:t>Unlike the above, 5G and 6G might end up sharing a lot of common mobility features (e.g., conditional mobility, RACH-less mobility</w:t>
      </w:r>
      <w:r w:rsidR="008E3DD2">
        <w:rPr>
          <w:rFonts w:asciiTheme="minorHAnsi" w:hAnsiTheme="minorHAnsi" w:cstheme="minorHAnsi"/>
          <w:sz w:val="22"/>
          <w:szCs w:val="22"/>
        </w:rPr>
        <w:t>)</w:t>
      </w:r>
      <w:r w:rsidR="00BA4E1F">
        <w:rPr>
          <w:rFonts w:asciiTheme="minorHAnsi" w:hAnsiTheme="minorHAnsi" w:cstheme="minorHAnsi"/>
          <w:sz w:val="22"/>
          <w:szCs w:val="22"/>
        </w:rPr>
        <w:t xml:space="preserve">. And 6G “unified” mobility </w:t>
      </w:r>
      <w:r w:rsidR="008E3DD2">
        <w:rPr>
          <w:rFonts w:asciiTheme="minorHAnsi" w:hAnsiTheme="minorHAnsi" w:cstheme="minorHAnsi"/>
          <w:sz w:val="22"/>
          <w:szCs w:val="22"/>
        </w:rPr>
        <w:t>may support</w:t>
      </w:r>
      <w:r w:rsidR="00BA4E1F">
        <w:rPr>
          <w:rFonts w:asciiTheme="minorHAnsi" w:hAnsiTheme="minorHAnsi" w:cstheme="minorHAnsi"/>
          <w:sz w:val="22"/>
          <w:szCs w:val="22"/>
        </w:rPr>
        <w:t xml:space="preserve"> most of the useful features from day-1 itself. </w:t>
      </w:r>
    </w:p>
    <w:p w14:paraId="53975477" w14:textId="1FA4986C" w:rsidR="003C01B9" w:rsidRPr="00A929FD" w:rsidRDefault="00A81C5B" w:rsidP="00A929FD">
      <w:pPr>
        <w:rPr>
          <w:rFonts w:asciiTheme="minorHAnsi" w:hAnsiTheme="minorHAnsi" w:cstheme="minorHAnsi"/>
          <w:sz w:val="22"/>
          <w:szCs w:val="22"/>
        </w:rPr>
      </w:pPr>
      <w:r>
        <w:rPr>
          <w:rFonts w:asciiTheme="minorHAnsi" w:hAnsiTheme="minorHAnsi" w:cstheme="minorHAnsi"/>
          <w:sz w:val="22"/>
          <w:szCs w:val="22"/>
        </w:rPr>
        <w:lastRenderedPageBreak/>
        <w:t>Hence, f</w:t>
      </w:r>
      <w:r w:rsidR="003C01B9" w:rsidRPr="00A929FD">
        <w:rPr>
          <w:rFonts w:asciiTheme="minorHAnsi" w:hAnsiTheme="minorHAnsi" w:cstheme="minorHAnsi"/>
          <w:sz w:val="22"/>
          <w:szCs w:val="22"/>
        </w:rPr>
        <w:t xml:space="preserve">or </w:t>
      </w:r>
      <w:r>
        <w:rPr>
          <w:rFonts w:asciiTheme="minorHAnsi" w:hAnsiTheme="minorHAnsi" w:cstheme="minorHAnsi"/>
          <w:sz w:val="22"/>
          <w:szCs w:val="22"/>
        </w:rPr>
        <w:t xml:space="preserve">the </w:t>
      </w:r>
      <w:r w:rsidR="003C01B9" w:rsidRPr="00A929FD">
        <w:rPr>
          <w:rFonts w:asciiTheme="minorHAnsi" w:hAnsiTheme="minorHAnsi" w:cstheme="minorHAnsi"/>
          <w:sz w:val="22"/>
          <w:szCs w:val="22"/>
        </w:rPr>
        <w:t xml:space="preserve">inter-RAT mobility between 6G and 5G, we propose RAN2 to study whether </w:t>
      </w:r>
      <w:r w:rsidR="002E742B" w:rsidRPr="00A929FD">
        <w:rPr>
          <w:rFonts w:asciiTheme="minorHAnsi" w:hAnsiTheme="minorHAnsi" w:cstheme="minorHAnsi"/>
          <w:sz w:val="22"/>
          <w:szCs w:val="22"/>
        </w:rPr>
        <w:t xml:space="preserve">features that will be supported by intra-6G unified mobility framework </w:t>
      </w:r>
      <w:r>
        <w:rPr>
          <w:rFonts w:asciiTheme="minorHAnsi" w:hAnsiTheme="minorHAnsi" w:cstheme="minorHAnsi"/>
          <w:sz w:val="22"/>
          <w:szCs w:val="22"/>
        </w:rPr>
        <w:t>(</w:t>
      </w:r>
      <w:r w:rsidR="002E742B" w:rsidRPr="00A929FD">
        <w:rPr>
          <w:rFonts w:asciiTheme="minorHAnsi" w:hAnsiTheme="minorHAnsi" w:cstheme="minorHAnsi"/>
          <w:sz w:val="22"/>
          <w:szCs w:val="22"/>
        </w:rPr>
        <w:t>e.g., RACH-less inter-RAT mobility</w:t>
      </w:r>
      <w:r w:rsidR="00A929FD">
        <w:rPr>
          <w:rFonts w:asciiTheme="minorHAnsi" w:hAnsiTheme="minorHAnsi" w:cstheme="minorHAnsi"/>
          <w:sz w:val="22"/>
          <w:szCs w:val="22"/>
        </w:rPr>
        <w:t>, inter-RAT conditional mobility</w:t>
      </w:r>
      <w:r>
        <w:rPr>
          <w:rFonts w:asciiTheme="minorHAnsi" w:hAnsiTheme="minorHAnsi" w:cstheme="minorHAnsi"/>
          <w:sz w:val="22"/>
          <w:szCs w:val="22"/>
        </w:rPr>
        <w:t>)</w:t>
      </w:r>
      <w:r w:rsidR="00A929FD">
        <w:rPr>
          <w:rFonts w:asciiTheme="minorHAnsi" w:hAnsiTheme="minorHAnsi" w:cstheme="minorHAnsi"/>
          <w:sz w:val="22"/>
          <w:szCs w:val="22"/>
        </w:rPr>
        <w:t xml:space="preserve"> can be supported</w:t>
      </w:r>
      <w:r>
        <w:rPr>
          <w:rFonts w:asciiTheme="minorHAnsi" w:hAnsiTheme="minorHAnsi" w:cstheme="minorHAnsi"/>
          <w:sz w:val="22"/>
          <w:szCs w:val="22"/>
        </w:rPr>
        <w:t xml:space="preserve"> for inter-RAT mobility between 6G and 5G as well, thereby improving the robustness and interruption time for inter-RAT mobility as well</w:t>
      </w:r>
      <w:r w:rsidR="00A929FD">
        <w:rPr>
          <w:rFonts w:asciiTheme="minorHAnsi" w:hAnsiTheme="minorHAnsi" w:cstheme="minorHAnsi"/>
          <w:sz w:val="22"/>
          <w:szCs w:val="22"/>
        </w:rPr>
        <w:t>. Hence, the following is proposed:</w:t>
      </w:r>
    </w:p>
    <w:p w14:paraId="759B9D40" w14:textId="5179C9E0" w:rsidR="002A02DC" w:rsidRDefault="00A768EB" w:rsidP="002A02DC">
      <w:pPr>
        <w:pStyle w:val="PropObs"/>
      </w:pPr>
      <w:bookmarkStart w:id="449" w:name="_Toc210055763"/>
      <w:bookmarkStart w:id="450" w:name="_Toc210056017"/>
      <w:bookmarkStart w:id="451" w:name="_Toc210056121"/>
      <w:bookmarkStart w:id="452" w:name="_Toc210056231"/>
      <w:bookmarkStart w:id="453" w:name="_Toc210062887"/>
      <w:bookmarkStart w:id="454" w:name="_Toc210062919"/>
      <w:bookmarkStart w:id="455" w:name="_Toc210072762"/>
      <w:bookmarkStart w:id="456" w:name="_Toc210163625"/>
      <w:bookmarkStart w:id="457" w:name="_Toc210163767"/>
      <w:bookmarkStart w:id="458" w:name="_Toc210291785"/>
      <w:bookmarkStart w:id="459" w:name="_Toc212732200"/>
      <w:bookmarkStart w:id="460" w:name="_Toc212730500"/>
      <w:bookmarkStart w:id="461" w:name="_Toc212732128"/>
      <w:bookmarkStart w:id="462" w:name="_Toc213083333"/>
      <w:bookmarkStart w:id="463" w:name="_Toc213146267"/>
      <w:bookmarkStart w:id="464" w:name="_Toc213146335"/>
      <w:bookmarkStart w:id="465" w:name="_Toc213146403"/>
      <w:bookmarkStart w:id="466" w:name="_Toc213146764"/>
      <w:bookmarkStart w:id="467" w:name="_Toc213146801"/>
      <w:bookmarkStart w:id="468" w:name="_Toc213146826"/>
      <w:bookmarkStart w:id="469" w:name="_Toc213146851"/>
      <w:bookmarkStart w:id="470" w:name="_Toc213146879"/>
      <w:bookmarkStart w:id="471" w:name="_Toc213146961"/>
      <w:bookmarkStart w:id="472" w:name="_Toc213343623"/>
      <w:r w:rsidRPr="00A768EB">
        <w:t xml:space="preserve">RAN2 to study whether Inter-RAT mobility between 6G and 5G can </w:t>
      </w:r>
      <w:r w:rsidR="00A10682">
        <w:t>leverage</w:t>
      </w:r>
      <w:r w:rsidRPr="00A768EB">
        <w:t xml:space="preserve"> the same features supported by intra-6G mobility framework e.g., </w:t>
      </w:r>
      <w:bookmarkEnd w:id="449"/>
      <w:bookmarkEnd w:id="450"/>
      <w:bookmarkEnd w:id="451"/>
      <w:bookmarkEnd w:id="452"/>
      <w:r w:rsidR="00523102">
        <w:t>early DL</w:t>
      </w:r>
      <w:r w:rsidR="00355287">
        <w:t>/</w:t>
      </w:r>
      <w:r w:rsidR="00523102">
        <w:t>UL sync, pre-configurations, conditional mobility, early CSI acquisition etc</w:t>
      </w:r>
      <w:r w:rsidR="00023383">
        <w:t>.</w:t>
      </w:r>
      <w:bookmarkStart w:id="473" w:name="_Toc210163626"/>
      <w:bookmarkStart w:id="474" w:name="_Toc210163627"/>
      <w:bookmarkStart w:id="475" w:name="_Toc210163628"/>
      <w:bookmarkStart w:id="476" w:name="_Toc210163631"/>
      <w:bookmarkStart w:id="477" w:name="_Toc210163632"/>
      <w:bookmarkStart w:id="478" w:name="_Toc210163633"/>
      <w:bookmarkStart w:id="479" w:name="_Toc210163634"/>
      <w:bookmarkStart w:id="480" w:name="_Toc189517499"/>
      <w:bookmarkStart w:id="481" w:name="_Toc189518787"/>
      <w:bookmarkStart w:id="482" w:name="_Toc178619529"/>
      <w:bookmarkStart w:id="483" w:name="_Toc178619685"/>
      <w:bookmarkStart w:id="484" w:name="_Toc178619808"/>
      <w:bookmarkStart w:id="485" w:name="_Toc178619980"/>
      <w:bookmarkStart w:id="486" w:name="_Toc178620021"/>
      <w:bookmarkStart w:id="487" w:name="_Toc178620376"/>
      <w:bookmarkStart w:id="488" w:name="_Toc178620466"/>
      <w:bookmarkStart w:id="489" w:name="_Toc178620566"/>
      <w:bookmarkStart w:id="490" w:name="_Toc178620619"/>
      <w:bookmarkStart w:id="491" w:name="_Toc178620857"/>
      <w:bookmarkStart w:id="492" w:name="_Toc178621082"/>
      <w:bookmarkStart w:id="493" w:name="_Toc178621239"/>
      <w:bookmarkStart w:id="494" w:name="_Toc178621431"/>
      <w:bookmarkStart w:id="495" w:name="_Toc178621519"/>
      <w:bookmarkStart w:id="496" w:name="_Toc178621572"/>
      <w:bookmarkStart w:id="497" w:name="_Toc178621647"/>
      <w:bookmarkStart w:id="498" w:name="_Toc178621700"/>
      <w:bookmarkStart w:id="499" w:name="_Toc178621787"/>
      <w:bookmarkStart w:id="500" w:name="_Toc178621840"/>
      <w:bookmarkStart w:id="501" w:name="_Toc178621893"/>
      <w:bookmarkStart w:id="502" w:name="_Toc178621946"/>
      <w:bookmarkStart w:id="503" w:name="_Toc178621999"/>
      <w:bookmarkStart w:id="504" w:name="_Toc178622158"/>
      <w:bookmarkStart w:id="505" w:name="_Toc178622211"/>
      <w:bookmarkStart w:id="506" w:name="_Toc178622303"/>
      <w:bookmarkStart w:id="507" w:name="_Toc178622987"/>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3218C90" w14:textId="4DBA0D43" w:rsidR="003623CE" w:rsidRPr="002A02DC" w:rsidRDefault="00F9365E" w:rsidP="00454D3D">
      <w:pPr>
        <w:pStyle w:val="Heading1"/>
        <w:spacing w:line="276" w:lineRule="auto"/>
        <w:ind w:left="450"/>
        <w:rPr>
          <w:sz w:val="28"/>
          <w:szCs w:val="16"/>
        </w:rPr>
      </w:pPr>
      <w:r w:rsidRPr="002A02DC">
        <w:rPr>
          <w:sz w:val="28"/>
          <w:szCs w:val="16"/>
        </w:rPr>
        <w:t>Summary</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3263B06" w14:textId="1D617456" w:rsidR="002A02DC" w:rsidRDefault="008275B6" w:rsidP="002A02DC">
      <w:pPr>
        <w:pStyle w:val="TOC1"/>
        <w:rPr>
          <w:rFonts w:asciiTheme="minorHAnsi" w:eastAsiaTheme="minorEastAsia" w:hAnsiTheme="minorHAnsi" w:cstheme="minorBidi"/>
          <w:b w:val="0"/>
          <w:bCs w:val="0"/>
          <w:kern w:val="2"/>
          <w:sz w:val="24"/>
          <w:szCs w:val="24"/>
          <w:u w:val="none"/>
          <w14:ligatures w14:val="standardContextual"/>
        </w:rPr>
      </w:pPr>
      <w:r>
        <w:rPr>
          <w:b w:val="0"/>
          <w:sz w:val="24"/>
        </w:rPr>
        <w:fldChar w:fldCharType="begin"/>
      </w:r>
      <w:r>
        <w:rPr>
          <w:b w:val="0"/>
          <w:sz w:val="24"/>
        </w:rPr>
        <w:instrText xml:space="preserve"> TOC \n \p " " \t "Heading 2,1,Heading 3,2,PropObs,4,Observations,3" </w:instrText>
      </w:r>
      <w:r>
        <w:rPr>
          <w:b w:val="0"/>
          <w:sz w:val="24"/>
        </w:rPr>
        <w:fldChar w:fldCharType="separate"/>
      </w:r>
      <w:r w:rsidR="002A02DC">
        <w:t>Early DL/UL synchronization</w:t>
      </w:r>
    </w:p>
    <w:p w14:paraId="7CB3450B" w14:textId="77777777" w:rsidR="002A02DC" w:rsidRDefault="002A02DC" w:rsidP="00E40D1C">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Early DL/UL sync in 5G enables shorter interruption times during LTM cell switch by source cell pro-actively obtaining the TCI state information and TA information of the LTM candidate cells, prior to the LTM cell switch.</w:t>
      </w:r>
    </w:p>
    <w:p w14:paraId="046CBE78" w14:textId="77777777" w:rsidR="002A02DC" w:rsidRDefault="002A02DC" w:rsidP="00E40D1C">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Network-triggered early UL sync procedure in 5G may not always be efficient as there may be repeated (e.g., due to TA becoming invalid) and unnecessary (e.g., due towards unnecessary candidate cells) early UL sync procedures. Also, efficient pooling of RACH resources for early UL sync is important for minimizing resource reservation.</w:t>
      </w:r>
    </w:p>
    <w:p w14:paraId="5AD3C4A7" w14:textId="77777777" w:rsidR="002A02DC" w:rsidRDefault="002A02DC" w:rsidP="00E40D1C">
      <w:pPr>
        <w:pStyle w:val="TOC3"/>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Candidate cell TCI activation/deactivation procedure (“early DL sync”) in 5G may result in additional measurement/processing overhead at the UE if not selectively done by the network.</w:t>
      </w:r>
    </w:p>
    <w:p w14:paraId="092C2A51" w14:textId="77777777" w:rsidR="002A02DC" w:rsidRDefault="002A02DC">
      <w:pPr>
        <w:pStyle w:val="TOC4"/>
        <w:rPr>
          <w:rFonts w:asciiTheme="minorHAnsi" w:eastAsiaTheme="minorEastAsia" w:hAnsiTheme="minorHAnsi" w:cstheme="minorBidi"/>
          <w:b w:val="0"/>
          <w:noProof/>
          <w:kern w:val="2"/>
          <w:sz w:val="24"/>
          <w:szCs w:val="24"/>
          <w:lang w:val="en-US"/>
          <w14:ligatures w14:val="standardContextual"/>
        </w:rPr>
      </w:pPr>
      <w:r>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6G mobility framework should support efficient early DL/UL sync procedures to minimize mobility interruption time without significant UE measurement/processing overhead and resource reservation issues at the network. RAN2 to study enhancements w.r.t. early UL/DL sync procedures supported in NR.</w:t>
      </w:r>
    </w:p>
    <w:p w14:paraId="7E600B43" w14:textId="3EB8C85B" w:rsidR="002A02DC" w:rsidRDefault="002A02DC">
      <w:pPr>
        <w:pStyle w:val="TOC2"/>
        <w:rPr>
          <w:rFonts w:asciiTheme="minorHAnsi" w:eastAsiaTheme="minorEastAsia" w:hAnsiTheme="minorHAnsi" w:cstheme="minorBidi"/>
          <w:b w:val="0"/>
          <w:bCs w:val="0"/>
          <w:noProof/>
          <w:kern w:val="2"/>
          <w:sz w:val="24"/>
          <w:szCs w:val="24"/>
          <w:u w:val="none"/>
          <w14:ligatures w14:val="standardContextual"/>
        </w:rPr>
      </w:pPr>
      <w:r>
        <w:rPr>
          <w:noProof/>
        </w:rPr>
        <w:t>Pre-configuration of candidate cells</w:t>
      </w:r>
    </w:p>
    <w:p w14:paraId="459CFF21" w14:textId="77777777" w:rsidR="002A02DC" w:rsidRDefault="002A02DC" w:rsidP="00E40D1C">
      <w:pPr>
        <w:pStyle w:val="TOC3"/>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Pre-configuration of candidate cells helps in reducing interruption time and increasing robustness via early RRC decoding at the UE, enables fast recovery in case of RLF/HOF and enables to have a lean HO command.</w:t>
      </w:r>
    </w:p>
    <w:p w14:paraId="32F45D25" w14:textId="77777777" w:rsidR="002A02DC" w:rsidRDefault="002A02DC" w:rsidP="00E40D1C">
      <w:pPr>
        <w:pStyle w:val="TOC3"/>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The complexities w.r.t. reserving resources when multiple candidate cells are pre-configured can be addressed via smart network implementations e.g., by selecting the right set of candidate cells, reserving the resources for a suitable duration and using modify/cancel procedures as needed.</w:t>
      </w:r>
    </w:p>
    <w:p w14:paraId="63A62B35" w14:textId="77777777" w:rsidR="002A02DC" w:rsidRDefault="002A02DC">
      <w:pPr>
        <w:pStyle w:val="TOC4"/>
        <w:rPr>
          <w:rFonts w:asciiTheme="minorHAnsi" w:eastAsiaTheme="minorEastAsia" w:hAnsiTheme="minorHAnsi" w:cstheme="minorBidi"/>
          <w:b w:val="0"/>
          <w:noProof/>
          <w:kern w:val="2"/>
          <w:sz w:val="24"/>
          <w:szCs w:val="24"/>
          <w:lang w:val="en-US"/>
          <w14:ligatures w14:val="standardContextual"/>
        </w:rPr>
      </w:pPr>
      <w:r>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6G mobility framework should support pre-configuring a UE with one or more candidate cell configurations to minimize mobility interruption time (e.g., via early RRC decoding of the candidate cell configurations) and to enable fast recovery post RLF/HOF.</w:t>
      </w:r>
    </w:p>
    <w:p w14:paraId="78D47721" w14:textId="51EB1EFA" w:rsidR="002A02DC" w:rsidRDefault="002A02DC">
      <w:pPr>
        <w:pStyle w:val="TOC2"/>
        <w:rPr>
          <w:rFonts w:asciiTheme="minorHAnsi" w:eastAsiaTheme="minorEastAsia" w:hAnsiTheme="minorHAnsi" w:cstheme="minorBidi"/>
          <w:b w:val="0"/>
          <w:bCs w:val="0"/>
          <w:noProof/>
          <w:kern w:val="2"/>
          <w:sz w:val="24"/>
          <w:szCs w:val="24"/>
          <w:u w:val="none"/>
          <w14:ligatures w14:val="standardContextual"/>
        </w:rPr>
      </w:pPr>
      <w:r>
        <w:rPr>
          <w:noProof/>
        </w:rPr>
        <w:t>Conditional mobility</w:t>
      </w:r>
    </w:p>
    <w:p w14:paraId="09EB15E4" w14:textId="17CB6898" w:rsidR="002A02DC" w:rsidRDefault="002A02DC" w:rsidP="00E40D1C">
      <w:pPr>
        <w:pStyle w:val="TOC3"/>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Conditional mobility (e.g., CHO/CLTM in 5G) can help in lowering interruption time, increasing robustness and enables the usage of local knowledge at the UE for efficient mobility execution. There were some concerns that CHO implementations in 5G didn’t show the promised benefits because of source gNB not being able to perform efficient resource reservatio</w:t>
      </w:r>
      <w:r w:rsidR="003D5870">
        <w:rPr>
          <w:noProof/>
        </w:rPr>
        <w:t>n</w:t>
      </w:r>
      <w:r>
        <w:rPr>
          <w:noProof/>
        </w:rPr>
        <w:t xml:space="preserve"> and early data forwarding to candidate gNB(s).</w:t>
      </w:r>
    </w:p>
    <w:p w14:paraId="1AB38AB2" w14:textId="77777777" w:rsidR="002A02DC" w:rsidRDefault="002A02DC">
      <w:pPr>
        <w:pStyle w:val="TOC4"/>
        <w:rPr>
          <w:noProof/>
        </w:rPr>
      </w:pPr>
      <w:r>
        <w:rPr>
          <w:noProof/>
        </w:rPr>
        <w:t>Proposal 3:</w:t>
      </w:r>
      <w:r>
        <w:rPr>
          <w:rFonts w:asciiTheme="minorHAnsi" w:eastAsiaTheme="minorEastAsia" w:hAnsiTheme="minorHAnsi" w:cstheme="minorBidi"/>
          <w:b w:val="0"/>
          <w:noProof/>
          <w:kern w:val="2"/>
          <w:sz w:val="24"/>
          <w:szCs w:val="24"/>
          <w:lang w:val="en-US"/>
          <w14:ligatures w14:val="standardContextual"/>
        </w:rPr>
        <w:tab/>
      </w:r>
      <w:r>
        <w:rPr>
          <w:noProof/>
        </w:rPr>
        <w:t>6G mobility framework should support conditional mobility (i.e., cell switch execution by the UE based on the satisfaction of certain event triggers). For efficient data forwarding and resource reservation, RAN2 can further study potential enhancements (e.g., UE sending a “bye message” to source RAN node) to support conditional mobility in 6G.</w:t>
      </w:r>
    </w:p>
    <w:p w14:paraId="062D5072" w14:textId="77777777" w:rsidR="00760219" w:rsidRDefault="00760219" w:rsidP="00760219">
      <w:pPr>
        <w:rPr>
          <w:rFonts w:eastAsiaTheme="minorEastAsia"/>
        </w:rPr>
      </w:pPr>
    </w:p>
    <w:p w14:paraId="741C7CE6" w14:textId="77777777" w:rsidR="00760219" w:rsidRPr="00760219" w:rsidRDefault="00760219" w:rsidP="00760219">
      <w:pPr>
        <w:rPr>
          <w:rFonts w:eastAsiaTheme="minorEastAsia"/>
        </w:rPr>
      </w:pPr>
    </w:p>
    <w:p w14:paraId="74DC9159" w14:textId="44104771" w:rsidR="002A02DC" w:rsidRDefault="002A02DC">
      <w:pPr>
        <w:pStyle w:val="TOC2"/>
        <w:rPr>
          <w:rFonts w:asciiTheme="minorHAnsi" w:eastAsiaTheme="minorEastAsia" w:hAnsiTheme="minorHAnsi" w:cstheme="minorBidi"/>
          <w:b w:val="0"/>
          <w:bCs w:val="0"/>
          <w:noProof/>
          <w:kern w:val="2"/>
          <w:sz w:val="24"/>
          <w:szCs w:val="24"/>
          <w:u w:val="none"/>
          <w14:ligatures w14:val="standardContextual"/>
        </w:rPr>
      </w:pPr>
      <w:r>
        <w:rPr>
          <w:noProof/>
        </w:rPr>
        <w:lastRenderedPageBreak/>
        <w:t>Early CSI acquisition</w:t>
      </w:r>
    </w:p>
    <w:p w14:paraId="4CC0F67F" w14:textId="77777777" w:rsidR="002A02DC" w:rsidRDefault="002A02DC" w:rsidP="00E40D1C">
      <w:pPr>
        <w:pStyle w:val="TOC3"/>
        <w:rPr>
          <w:rFonts w:asciiTheme="minorHAnsi" w:eastAsiaTheme="minorEastAsia" w:hAnsiTheme="minorHAnsi" w:cstheme="minorBidi"/>
          <w:noProof/>
          <w:kern w:val="2"/>
          <w:sz w:val="24"/>
          <w:szCs w:val="24"/>
          <w:lang w:val="en-US"/>
          <w14:ligatures w14:val="standardContextual"/>
        </w:rPr>
      </w:pPr>
      <w:r>
        <w:rPr>
          <w:noProof/>
        </w:rPr>
        <w:t>Observation 7:</w:t>
      </w:r>
      <w:r>
        <w:rPr>
          <w:rFonts w:asciiTheme="minorHAnsi" w:eastAsiaTheme="minorEastAsia" w:hAnsiTheme="minorHAnsi" w:cstheme="minorBidi"/>
          <w:noProof/>
          <w:kern w:val="2"/>
          <w:sz w:val="24"/>
          <w:szCs w:val="24"/>
          <w:lang w:val="en-US"/>
          <w14:ligatures w14:val="standardContextual"/>
        </w:rPr>
        <w:tab/>
      </w:r>
      <w:r>
        <w:rPr>
          <w:noProof/>
        </w:rPr>
        <w:t>In 5G, early CSI acqusition of LTM candidate cells enables UE to report CSI measurements to the target cell immediately post the LTM Cell switch to ensure minimal throughput degradation post the cell switch. Early CSI reporting of LTM candidate cells is not supported in 5G.</w:t>
      </w:r>
    </w:p>
    <w:p w14:paraId="21BD4705" w14:textId="77777777" w:rsidR="002A02DC" w:rsidRDefault="002A02DC">
      <w:pPr>
        <w:pStyle w:val="TOC4"/>
        <w:rPr>
          <w:rFonts w:asciiTheme="minorHAnsi" w:eastAsiaTheme="minorEastAsia" w:hAnsiTheme="minorHAnsi" w:cstheme="minorBidi"/>
          <w:b w:val="0"/>
          <w:noProof/>
          <w:kern w:val="2"/>
          <w:sz w:val="24"/>
          <w:szCs w:val="24"/>
          <w:lang w:val="en-US"/>
          <w14:ligatures w14:val="standardContextual"/>
        </w:rPr>
      </w:pPr>
      <w:r>
        <w:rPr>
          <w:noProof/>
        </w:rPr>
        <w:t>Proposal 4:</w:t>
      </w:r>
      <w:r>
        <w:rPr>
          <w:rFonts w:asciiTheme="minorHAnsi" w:eastAsiaTheme="minorEastAsia" w:hAnsiTheme="minorHAnsi" w:cstheme="minorBidi"/>
          <w:b w:val="0"/>
          <w:noProof/>
          <w:kern w:val="2"/>
          <w:sz w:val="24"/>
          <w:szCs w:val="24"/>
          <w:lang w:val="en-US"/>
          <w14:ligatures w14:val="standardContextual"/>
        </w:rPr>
        <w:tab/>
      </w:r>
      <w:r>
        <w:rPr>
          <w:noProof/>
        </w:rPr>
        <w:t>In order to minimize/avoid throughput degradation after mobility, 6G should support UE to perform efficient early CSI acquisition/reporting for the candidate cells (i.e., without adding much burden to UE’s measurement/processing capabilities).</w:t>
      </w:r>
    </w:p>
    <w:p w14:paraId="755A5F55" w14:textId="3F91A619" w:rsidR="002A02DC" w:rsidRDefault="002A02DC" w:rsidP="00760219">
      <w:pPr>
        <w:pStyle w:val="TOC1"/>
        <w:spacing w:before="40" w:afterLines="40" w:after="96"/>
      </w:pPr>
      <w:r>
        <w:t>Measurement framework for 6G</w:t>
      </w:r>
    </w:p>
    <w:p w14:paraId="01EE3E9F" w14:textId="3AADF138" w:rsidR="002A02DC" w:rsidRDefault="002A02DC" w:rsidP="00760219">
      <w:pPr>
        <w:pStyle w:val="TOC4"/>
        <w:spacing w:before="40" w:afterLines="40" w:after="96"/>
        <w:contextualSpacing w:val="0"/>
        <w:rPr>
          <w:rFonts w:asciiTheme="minorHAnsi" w:eastAsiaTheme="minorEastAsia" w:hAnsiTheme="minorHAnsi" w:cstheme="minorBidi"/>
          <w:b w:val="0"/>
          <w:noProof/>
          <w:kern w:val="2"/>
          <w:sz w:val="24"/>
          <w:szCs w:val="24"/>
          <w:lang w:val="en-US"/>
          <w14:ligatures w14:val="standardContextual"/>
        </w:rPr>
      </w:pPr>
      <w:r>
        <w:rPr>
          <w:noProof/>
        </w:rPr>
        <w:t>Proposal 5:</w:t>
      </w:r>
      <w:r>
        <w:rPr>
          <w:rFonts w:asciiTheme="minorHAnsi" w:eastAsiaTheme="minorEastAsia" w:hAnsiTheme="minorHAnsi" w:cstheme="minorBidi"/>
          <w:b w:val="0"/>
          <w:noProof/>
          <w:kern w:val="2"/>
          <w:sz w:val="24"/>
          <w:szCs w:val="24"/>
          <w:lang w:val="en-US"/>
          <w14:ligatures w14:val="standardContextual"/>
        </w:rPr>
        <w:tab/>
      </w:r>
      <w:r>
        <w:rPr>
          <w:noProof/>
        </w:rPr>
        <w:t>6G Measurement framework should support cell/beam level measurements, measurements for serving/non-serving cells, different RS types (e.g,. wide/narrow beams), different purposes (e.g., mobility, RLM, BM), intra-RAT/inter-RAT, gap-assisted/non-gap-assisted, periodic/event triggered measurement reporting. RAN2 should study more flexible mechanisms (compared to NR) to perform cell quality derivation at the UE.</w:t>
      </w:r>
    </w:p>
    <w:p w14:paraId="0E4AC28D" w14:textId="77777777" w:rsidR="002A02DC" w:rsidRDefault="002A02DC" w:rsidP="00E40D1C">
      <w:pPr>
        <w:pStyle w:val="TOC3"/>
        <w:rPr>
          <w:rFonts w:asciiTheme="minorHAnsi" w:eastAsiaTheme="minorEastAsia" w:hAnsiTheme="minorHAnsi" w:cstheme="minorBidi"/>
          <w:noProof/>
          <w:kern w:val="2"/>
          <w:sz w:val="24"/>
          <w:szCs w:val="24"/>
          <w:lang w:val="en-US"/>
          <w14:ligatures w14:val="standardContextual"/>
        </w:rPr>
      </w:pPr>
      <w:r>
        <w:rPr>
          <w:noProof/>
        </w:rPr>
        <w:t>Observation 8:</w:t>
      </w:r>
      <w:r>
        <w:rPr>
          <w:rFonts w:asciiTheme="minorHAnsi" w:eastAsiaTheme="minorEastAsia" w:hAnsiTheme="minorHAnsi" w:cstheme="minorBidi"/>
          <w:noProof/>
          <w:kern w:val="2"/>
          <w:sz w:val="24"/>
          <w:szCs w:val="24"/>
          <w:lang w:val="en-US"/>
          <w14:ligatures w14:val="standardContextual"/>
        </w:rPr>
        <w:tab/>
      </w:r>
      <w:r w:rsidRPr="00EF33A5">
        <w:rPr>
          <w:noProof/>
        </w:rPr>
        <w:t>5G measurement framework is quite fragmented and supports different measurement resource and reporting framework for L1/L3 measurements, serving/neighboring cells, SSB vs. CSI-RS.</w:t>
      </w:r>
    </w:p>
    <w:p w14:paraId="65165D62" w14:textId="77777777" w:rsidR="002A02DC" w:rsidRDefault="002A02DC">
      <w:pPr>
        <w:pStyle w:val="TOC4"/>
        <w:rPr>
          <w:rFonts w:asciiTheme="minorHAnsi" w:eastAsiaTheme="minorEastAsia" w:hAnsiTheme="minorHAnsi" w:cstheme="minorBidi"/>
          <w:b w:val="0"/>
          <w:noProof/>
          <w:kern w:val="2"/>
          <w:sz w:val="24"/>
          <w:szCs w:val="24"/>
          <w:lang w:val="en-US"/>
          <w14:ligatures w14:val="standardContextual"/>
        </w:rPr>
      </w:pPr>
      <w:r>
        <w:rPr>
          <w:noProof/>
        </w:rPr>
        <w:t>Proposal 6:</w:t>
      </w:r>
      <w:r>
        <w:rPr>
          <w:rFonts w:asciiTheme="minorHAnsi" w:eastAsiaTheme="minorEastAsia" w:hAnsiTheme="minorHAnsi" w:cstheme="minorBidi"/>
          <w:b w:val="0"/>
          <w:noProof/>
          <w:kern w:val="2"/>
          <w:sz w:val="24"/>
          <w:szCs w:val="24"/>
          <w:lang w:val="en-US"/>
          <w14:ligatures w14:val="standardContextual"/>
        </w:rPr>
        <w:tab/>
      </w:r>
      <w:r>
        <w:rPr>
          <w:noProof/>
        </w:rPr>
        <w:t>6G should strive to support a unified measurement configuration framework e.g., via unification of measurement resource configuration structure (for L1/L3 measurements, for serving/neighbor cells/beams, for different types of RS) and unification of measurement report configuration structure.</w:t>
      </w:r>
    </w:p>
    <w:p w14:paraId="2609615A" w14:textId="1B9B1309" w:rsidR="002A02DC" w:rsidRDefault="002A02DC">
      <w:pPr>
        <w:pStyle w:val="TOC1"/>
        <w:rPr>
          <w:rFonts w:asciiTheme="minorHAnsi" w:eastAsiaTheme="minorEastAsia" w:hAnsiTheme="minorHAnsi" w:cstheme="minorBidi"/>
          <w:b w:val="0"/>
          <w:bCs w:val="0"/>
          <w:kern w:val="2"/>
          <w:sz w:val="24"/>
          <w:szCs w:val="24"/>
          <w:u w:val="none"/>
          <w14:ligatures w14:val="standardContextual"/>
        </w:rPr>
      </w:pPr>
      <w:r>
        <w:t>Inter-RAT mobility between 6G and 5G</w:t>
      </w:r>
    </w:p>
    <w:p w14:paraId="50E890FC" w14:textId="77777777" w:rsidR="002A02DC" w:rsidRDefault="002A02DC" w:rsidP="00E40D1C">
      <w:pPr>
        <w:pStyle w:val="TOC3"/>
        <w:rPr>
          <w:rFonts w:asciiTheme="minorHAnsi" w:eastAsiaTheme="minorEastAsia" w:hAnsiTheme="minorHAnsi" w:cstheme="minorBidi"/>
          <w:noProof/>
          <w:kern w:val="2"/>
          <w:sz w:val="24"/>
          <w:szCs w:val="24"/>
          <w:lang w:val="en-US"/>
          <w14:ligatures w14:val="standardContextual"/>
        </w:rPr>
      </w:pPr>
      <w:r>
        <w:rPr>
          <w:noProof/>
        </w:rPr>
        <w:t>Observation 9:</w:t>
      </w:r>
      <w:r>
        <w:rPr>
          <w:rFonts w:asciiTheme="minorHAnsi" w:eastAsiaTheme="minorEastAsia" w:hAnsiTheme="minorHAnsi" w:cstheme="minorBidi"/>
          <w:noProof/>
          <w:kern w:val="2"/>
          <w:sz w:val="24"/>
          <w:szCs w:val="24"/>
          <w:lang w:val="en-US"/>
          <w14:ligatures w14:val="standardContextual"/>
        </w:rPr>
        <w:tab/>
      </w:r>
      <w:r>
        <w:rPr>
          <w:noProof/>
        </w:rPr>
        <w:t>Several features supported for intra-NR mobility (e.g., conditional mobility, early UL/DL sync, LTM) are not supported for inter-RAT mobility between 5G and 4G</w:t>
      </w:r>
    </w:p>
    <w:p w14:paraId="050F04D8" w14:textId="77777777" w:rsidR="002A02DC" w:rsidRDefault="002A02DC">
      <w:pPr>
        <w:pStyle w:val="TOC4"/>
        <w:rPr>
          <w:rFonts w:asciiTheme="minorHAnsi" w:eastAsiaTheme="minorEastAsia" w:hAnsiTheme="minorHAnsi" w:cstheme="minorBidi"/>
          <w:b w:val="0"/>
          <w:noProof/>
          <w:kern w:val="2"/>
          <w:sz w:val="24"/>
          <w:szCs w:val="24"/>
          <w:lang w:val="en-US"/>
          <w14:ligatures w14:val="standardContextual"/>
        </w:rPr>
      </w:pPr>
      <w:r>
        <w:rPr>
          <w:noProof/>
        </w:rPr>
        <w:t>Proposal 7:</w:t>
      </w:r>
      <w:r>
        <w:rPr>
          <w:rFonts w:asciiTheme="minorHAnsi" w:eastAsiaTheme="minorEastAsia" w:hAnsiTheme="minorHAnsi" w:cstheme="minorBidi"/>
          <w:b w:val="0"/>
          <w:noProof/>
          <w:kern w:val="2"/>
          <w:sz w:val="24"/>
          <w:szCs w:val="24"/>
          <w:lang w:val="en-US"/>
          <w14:ligatures w14:val="standardContextual"/>
        </w:rPr>
        <w:tab/>
      </w:r>
      <w:r>
        <w:rPr>
          <w:noProof/>
        </w:rPr>
        <w:t>RAN2 to study whether Inter-RAT mobility between 6G and 5G can leverage the same features supported by intra-6G mobility framework e.g., early DL/UL sync, pre-configurations, conditional mobility, early CSI acquisition etc.</w:t>
      </w:r>
    </w:p>
    <w:p w14:paraId="46156925" w14:textId="2C397829" w:rsidR="00B92467" w:rsidRPr="00BF2E8E" w:rsidRDefault="008275B6" w:rsidP="006C2CB6">
      <w:pPr>
        <w:rPr>
          <w:rFonts w:eastAsia="MS Mincho"/>
          <w:lang w:val="en-US"/>
        </w:rPr>
      </w:pPr>
      <w:r>
        <w:rPr>
          <w:rFonts w:ascii="Calibri" w:eastAsia="MS Mincho" w:hAnsi="Calibri" w:cstheme="majorHAnsi"/>
          <w:b/>
          <w:noProof/>
          <w:sz w:val="24"/>
          <w:szCs w:val="22"/>
          <w:u w:val="single"/>
          <w:lang w:val="en-US"/>
        </w:rPr>
        <w:fldChar w:fldCharType="end"/>
      </w:r>
    </w:p>
    <w:sectPr w:rsidR="00B92467" w:rsidRPr="00BF2E8E" w:rsidSect="00A60BCD">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6E203" w14:textId="77777777" w:rsidR="007E18D1" w:rsidRDefault="007E18D1">
      <w:pPr>
        <w:spacing w:after="0"/>
      </w:pPr>
      <w:r>
        <w:separator/>
      </w:r>
    </w:p>
  </w:endnote>
  <w:endnote w:type="continuationSeparator" w:id="0">
    <w:p w14:paraId="7D7C05AE" w14:textId="77777777" w:rsidR="007E18D1" w:rsidRDefault="007E18D1">
      <w:pPr>
        <w:spacing w:after="0"/>
      </w:pPr>
      <w:r>
        <w:continuationSeparator/>
      </w:r>
    </w:p>
  </w:endnote>
  <w:endnote w:type="continuationNotice" w:id="1">
    <w:p w14:paraId="15E9AB91" w14:textId="77777777" w:rsidR="007E18D1" w:rsidRDefault="007E1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746A" w14:textId="77777777" w:rsidR="007E18D1" w:rsidRDefault="007E18D1">
      <w:pPr>
        <w:spacing w:after="0"/>
      </w:pPr>
      <w:r>
        <w:separator/>
      </w:r>
    </w:p>
  </w:footnote>
  <w:footnote w:type="continuationSeparator" w:id="0">
    <w:p w14:paraId="733D9997" w14:textId="77777777" w:rsidR="007E18D1" w:rsidRDefault="007E18D1">
      <w:pPr>
        <w:spacing w:after="0"/>
      </w:pPr>
      <w:r>
        <w:continuationSeparator/>
      </w:r>
    </w:p>
  </w:footnote>
  <w:footnote w:type="continuationNotice" w:id="1">
    <w:p w14:paraId="5AE889D6" w14:textId="77777777" w:rsidR="007E18D1" w:rsidRDefault="007E18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551EF5"/>
    <w:multiLevelType w:val="hybridMultilevel"/>
    <w:tmpl w:val="B564522A"/>
    <w:lvl w:ilvl="0" w:tplc="93DCF9B8">
      <w:start w:val="1"/>
      <w:numFmt w:val="bullet"/>
      <w:lvlText w:val="–"/>
      <w:lvlJc w:val="left"/>
      <w:pPr>
        <w:tabs>
          <w:tab w:val="num" w:pos="360"/>
        </w:tabs>
        <w:ind w:left="360" w:hanging="360"/>
      </w:pPr>
      <w:rPr>
        <w:rFonts w:ascii="Times New Roman" w:hAnsi="Times New Roman" w:hint="default"/>
      </w:rPr>
    </w:lvl>
    <w:lvl w:ilvl="1" w:tplc="AFF268AA">
      <w:start w:val="1"/>
      <w:numFmt w:val="bullet"/>
      <w:lvlText w:val="–"/>
      <w:lvlJc w:val="left"/>
      <w:pPr>
        <w:tabs>
          <w:tab w:val="num" w:pos="1080"/>
        </w:tabs>
        <w:ind w:left="1080" w:hanging="360"/>
      </w:pPr>
      <w:rPr>
        <w:rFonts w:ascii="Times New Roman" w:hAnsi="Times New Roman" w:hint="default"/>
      </w:rPr>
    </w:lvl>
    <w:lvl w:ilvl="2" w:tplc="C0F8853C">
      <w:numFmt w:val="bullet"/>
      <w:lvlText w:val="•"/>
      <w:lvlJc w:val="left"/>
      <w:pPr>
        <w:tabs>
          <w:tab w:val="num" w:pos="1800"/>
        </w:tabs>
        <w:ind w:left="1800" w:hanging="360"/>
      </w:pPr>
      <w:rPr>
        <w:rFonts w:ascii="Times New Roman" w:hAnsi="Times New Roman" w:hint="default"/>
      </w:rPr>
    </w:lvl>
    <w:lvl w:ilvl="3" w:tplc="D95647CA" w:tentative="1">
      <w:start w:val="1"/>
      <w:numFmt w:val="bullet"/>
      <w:lvlText w:val="–"/>
      <w:lvlJc w:val="left"/>
      <w:pPr>
        <w:tabs>
          <w:tab w:val="num" w:pos="2520"/>
        </w:tabs>
        <w:ind w:left="2520" w:hanging="360"/>
      </w:pPr>
      <w:rPr>
        <w:rFonts w:ascii="Times New Roman" w:hAnsi="Times New Roman" w:hint="default"/>
      </w:rPr>
    </w:lvl>
    <w:lvl w:ilvl="4" w:tplc="669495FA" w:tentative="1">
      <w:start w:val="1"/>
      <w:numFmt w:val="bullet"/>
      <w:lvlText w:val="–"/>
      <w:lvlJc w:val="left"/>
      <w:pPr>
        <w:tabs>
          <w:tab w:val="num" w:pos="3240"/>
        </w:tabs>
        <w:ind w:left="3240" w:hanging="360"/>
      </w:pPr>
      <w:rPr>
        <w:rFonts w:ascii="Times New Roman" w:hAnsi="Times New Roman" w:hint="default"/>
      </w:rPr>
    </w:lvl>
    <w:lvl w:ilvl="5" w:tplc="3A3A0C70" w:tentative="1">
      <w:start w:val="1"/>
      <w:numFmt w:val="bullet"/>
      <w:lvlText w:val="–"/>
      <w:lvlJc w:val="left"/>
      <w:pPr>
        <w:tabs>
          <w:tab w:val="num" w:pos="3960"/>
        </w:tabs>
        <w:ind w:left="3960" w:hanging="360"/>
      </w:pPr>
      <w:rPr>
        <w:rFonts w:ascii="Times New Roman" w:hAnsi="Times New Roman" w:hint="default"/>
      </w:rPr>
    </w:lvl>
    <w:lvl w:ilvl="6" w:tplc="7DCC75EE" w:tentative="1">
      <w:start w:val="1"/>
      <w:numFmt w:val="bullet"/>
      <w:lvlText w:val="–"/>
      <w:lvlJc w:val="left"/>
      <w:pPr>
        <w:tabs>
          <w:tab w:val="num" w:pos="4680"/>
        </w:tabs>
        <w:ind w:left="4680" w:hanging="360"/>
      </w:pPr>
      <w:rPr>
        <w:rFonts w:ascii="Times New Roman" w:hAnsi="Times New Roman" w:hint="default"/>
      </w:rPr>
    </w:lvl>
    <w:lvl w:ilvl="7" w:tplc="CB924914" w:tentative="1">
      <w:start w:val="1"/>
      <w:numFmt w:val="bullet"/>
      <w:lvlText w:val="–"/>
      <w:lvlJc w:val="left"/>
      <w:pPr>
        <w:tabs>
          <w:tab w:val="num" w:pos="5400"/>
        </w:tabs>
        <w:ind w:left="5400" w:hanging="360"/>
      </w:pPr>
      <w:rPr>
        <w:rFonts w:ascii="Times New Roman" w:hAnsi="Times New Roman" w:hint="default"/>
      </w:rPr>
    </w:lvl>
    <w:lvl w:ilvl="8" w:tplc="1A046760" w:tentative="1">
      <w:start w:val="1"/>
      <w:numFmt w:val="bullet"/>
      <w:lvlText w:val="–"/>
      <w:lvlJc w:val="left"/>
      <w:pPr>
        <w:tabs>
          <w:tab w:val="num" w:pos="6120"/>
        </w:tabs>
        <w:ind w:left="6120" w:hanging="360"/>
      </w:pPr>
      <w:rPr>
        <w:rFonts w:ascii="Times New Roman" w:hAnsi="Times New Roman" w:hint="default"/>
      </w:rPr>
    </w:lvl>
  </w:abstractNum>
  <w:abstractNum w:abstractNumId="2"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B720B"/>
    <w:multiLevelType w:val="hybridMultilevel"/>
    <w:tmpl w:val="B6C2D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81139"/>
    <w:multiLevelType w:val="hybridMultilevel"/>
    <w:tmpl w:val="D396B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304284"/>
    <w:multiLevelType w:val="hybridMultilevel"/>
    <w:tmpl w:val="0ABA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695369E"/>
    <w:multiLevelType w:val="hybridMultilevel"/>
    <w:tmpl w:val="EEB08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9" w15:restartNumberingAfterBreak="0">
    <w:nsid w:val="44D732A2"/>
    <w:multiLevelType w:val="hybridMultilevel"/>
    <w:tmpl w:val="5C886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AC34488"/>
    <w:multiLevelType w:val="hybridMultilevel"/>
    <w:tmpl w:val="93B2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3D29EF"/>
    <w:multiLevelType w:val="hybridMultilevel"/>
    <w:tmpl w:val="F83E1CDA"/>
    <w:lvl w:ilvl="0" w:tplc="1B420244">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5EE25EE4"/>
    <w:multiLevelType w:val="hybridMultilevel"/>
    <w:tmpl w:val="20606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6167F01"/>
    <w:multiLevelType w:val="hybridMultilevel"/>
    <w:tmpl w:val="36189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5B84"/>
    <w:multiLevelType w:val="hybridMultilevel"/>
    <w:tmpl w:val="D8303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10"/>
  </w:num>
  <w:num w:numId="3" w16cid:durableId="57484751">
    <w:abstractNumId w:val="15"/>
  </w:num>
  <w:num w:numId="4" w16cid:durableId="1842546794">
    <w:abstractNumId w:val="11"/>
  </w:num>
  <w:num w:numId="5" w16cid:durableId="622225888">
    <w:abstractNumId w:val="2"/>
  </w:num>
  <w:num w:numId="6" w16cid:durableId="662854637">
    <w:abstractNumId w:val="13"/>
  </w:num>
  <w:num w:numId="7" w16cid:durableId="998465425">
    <w:abstractNumId w:val="16"/>
  </w:num>
  <w:num w:numId="8" w16cid:durableId="935139754">
    <w:abstractNumId w:val="1"/>
  </w:num>
  <w:num w:numId="9" w16cid:durableId="1691369677">
    <w:abstractNumId w:val="7"/>
  </w:num>
  <w:num w:numId="10" w16cid:durableId="1027020189">
    <w:abstractNumId w:val="12"/>
  </w:num>
  <w:num w:numId="11" w16cid:durableId="1406803292">
    <w:abstractNumId w:val="3"/>
  </w:num>
  <w:num w:numId="12" w16cid:durableId="1008866203">
    <w:abstractNumId w:val="9"/>
  </w:num>
  <w:num w:numId="13" w16cid:durableId="1498618490">
    <w:abstractNumId w:val="14"/>
  </w:num>
  <w:num w:numId="14" w16cid:durableId="1536311968">
    <w:abstractNumId w:val="8"/>
  </w:num>
  <w:num w:numId="15" w16cid:durableId="2133667215">
    <w:abstractNumId w:val="17"/>
  </w:num>
  <w:num w:numId="16" w16cid:durableId="93594683">
    <w:abstractNumId w:val="5"/>
  </w:num>
  <w:num w:numId="17" w16cid:durableId="19754646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B33"/>
    <w:rsid w:val="00000C58"/>
    <w:rsid w:val="00000E2F"/>
    <w:rsid w:val="00000FE6"/>
    <w:rsid w:val="00001228"/>
    <w:rsid w:val="00001363"/>
    <w:rsid w:val="00001664"/>
    <w:rsid w:val="0000173A"/>
    <w:rsid w:val="00001F69"/>
    <w:rsid w:val="000020E1"/>
    <w:rsid w:val="0000215F"/>
    <w:rsid w:val="00002585"/>
    <w:rsid w:val="000027F2"/>
    <w:rsid w:val="00002B51"/>
    <w:rsid w:val="00002C54"/>
    <w:rsid w:val="000031B3"/>
    <w:rsid w:val="00003218"/>
    <w:rsid w:val="00003CB1"/>
    <w:rsid w:val="00003D70"/>
    <w:rsid w:val="000041A0"/>
    <w:rsid w:val="000042D1"/>
    <w:rsid w:val="000043A0"/>
    <w:rsid w:val="000044C9"/>
    <w:rsid w:val="00004611"/>
    <w:rsid w:val="00004710"/>
    <w:rsid w:val="000049E6"/>
    <w:rsid w:val="000049EF"/>
    <w:rsid w:val="00004BF6"/>
    <w:rsid w:val="00004EFE"/>
    <w:rsid w:val="000059E7"/>
    <w:rsid w:val="00005B0D"/>
    <w:rsid w:val="00005F3B"/>
    <w:rsid w:val="00006425"/>
    <w:rsid w:val="0000646E"/>
    <w:rsid w:val="000065A7"/>
    <w:rsid w:val="000065C7"/>
    <w:rsid w:val="00006D93"/>
    <w:rsid w:val="0000709B"/>
    <w:rsid w:val="00007390"/>
    <w:rsid w:val="000075D4"/>
    <w:rsid w:val="00007AC4"/>
    <w:rsid w:val="00007BD1"/>
    <w:rsid w:val="00010133"/>
    <w:rsid w:val="000107EA"/>
    <w:rsid w:val="000108FB"/>
    <w:rsid w:val="00010B9D"/>
    <w:rsid w:val="00010BB1"/>
    <w:rsid w:val="00010C0F"/>
    <w:rsid w:val="0001102B"/>
    <w:rsid w:val="00011195"/>
    <w:rsid w:val="000111CD"/>
    <w:rsid w:val="0001179D"/>
    <w:rsid w:val="000119B3"/>
    <w:rsid w:val="00011A5E"/>
    <w:rsid w:val="00011CB6"/>
    <w:rsid w:val="000120AD"/>
    <w:rsid w:val="00012261"/>
    <w:rsid w:val="000127E2"/>
    <w:rsid w:val="0001292D"/>
    <w:rsid w:val="00012DA4"/>
    <w:rsid w:val="00013395"/>
    <w:rsid w:val="00013B71"/>
    <w:rsid w:val="00013E1E"/>
    <w:rsid w:val="00014013"/>
    <w:rsid w:val="00014838"/>
    <w:rsid w:val="0001486D"/>
    <w:rsid w:val="00014881"/>
    <w:rsid w:val="00014A76"/>
    <w:rsid w:val="00014C0F"/>
    <w:rsid w:val="00015268"/>
    <w:rsid w:val="000159BE"/>
    <w:rsid w:val="00015C04"/>
    <w:rsid w:val="00016112"/>
    <w:rsid w:val="000163C1"/>
    <w:rsid w:val="000169E2"/>
    <w:rsid w:val="00016EC3"/>
    <w:rsid w:val="00017CEE"/>
    <w:rsid w:val="00017DFB"/>
    <w:rsid w:val="00020316"/>
    <w:rsid w:val="000207F4"/>
    <w:rsid w:val="0002080D"/>
    <w:rsid w:val="00020A6B"/>
    <w:rsid w:val="000210FF"/>
    <w:rsid w:val="00021364"/>
    <w:rsid w:val="00021F7F"/>
    <w:rsid w:val="0002204B"/>
    <w:rsid w:val="000228B1"/>
    <w:rsid w:val="00022E66"/>
    <w:rsid w:val="00022FBC"/>
    <w:rsid w:val="00022FC5"/>
    <w:rsid w:val="00022FDA"/>
    <w:rsid w:val="00023024"/>
    <w:rsid w:val="00023233"/>
    <w:rsid w:val="00023383"/>
    <w:rsid w:val="0002344D"/>
    <w:rsid w:val="0002358C"/>
    <w:rsid w:val="00023719"/>
    <w:rsid w:val="0002397C"/>
    <w:rsid w:val="00023B0B"/>
    <w:rsid w:val="00023F87"/>
    <w:rsid w:val="00024313"/>
    <w:rsid w:val="00024C64"/>
    <w:rsid w:val="00024D2F"/>
    <w:rsid w:val="00024DB5"/>
    <w:rsid w:val="00024EDF"/>
    <w:rsid w:val="0002550F"/>
    <w:rsid w:val="00025546"/>
    <w:rsid w:val="00025BE4"/>
    <w:rsid w:val="00026099"/>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19D"/>
    <w:rsid w:val="00033788"/>
    <w:rsid w:val="0003386A"/>
    <w:rsid w:val="000338E2"/>
    <w:rsid w:val="00033D08"/>
    <w:rsid w:val="00034448"/>
    <w:rsid w:val="00035170"/>
    <w:rsid w:val="00035257"/>
    <w:rsid w:val="00035AAE"/>
    <w:rsid w:val="0003610B"/>
    <w:rsid w:val="0003624E"/>
    <w:rsid w:val="00036273"/>
    <w:rsid w:val="000366A6"/>
    <w:rsid w:val="000366C2"/>
    <w:rsid w:val="0003694A"/>
    <w:rsid w:val="0003698B"/>
    <w:rsid w:val="00036F97"/>
    <w:rsid w:val="00037334"/>
    <w:rsid w:val="00037456"/>
    <w:rsid w:val="00037545"/>
    <w:rsid w:val="000375B1"/>
    <w:rsid w:val="00037740"/>
    <w:rsid w:val="000378A5"/>
    <w:rsid w:val="00037966"/>
    <w:rsid w:val="00040D70"/>
    <w:rsid w:val="00041114"/>
    <w:rsid w:val="00041445"/>
    <w:rsid w:val="0004144F"/>
    <w:rsid w:val="000419FE"/>
    <w:rsid w:val="00041C13"/>
    <w:rsid w:val="00041FC1"/>
    <w:rsid w:val="00042196"/>
    <w:rsid w:val="00042880"/>
    <w:rsid w:val="00042A3F"/>
    <w:rsid w:val="00043771"/>
    <w:rsid w:val="00043A06"/>
    <w:rsid w:val="00043C85"/>
    <w:rsid w:val="00043C90"/>
    <w:rsid w:val="00043D7A"/>
    <w:rsid w:val="00044736"/>
    <w:rsid w:val="00044B74"/>
    <w:rsid w:val="00044F9B"/>
    <w:rsid w:val="00044FCB"/>
    <w:rsid w:val="0004539C"/>
    <w:rsid w:val="000455A2"/>
    <w:rsid w:val="00045725"/>
    <w:rsid w:val="00045A00"/>
    <w:rsid w:val="00046181"/>
    <w:rsid w:val="0004687A"/>
    <w:rsid w:val="000468F3"/>
    <w:rsid w:val="00046AD0"/>
    <w:rsid w:val="00046B05"/>
    <w:rsid w:val="00046EFD"/>
    <w:rsid w:val="0004764E"/>
    <w:rsid w:val="00047BC5"/>
    <w:rsid w:val="00047C8F"/>
    <w:rsid w:val="00050408"/>
    <w:rsid w:val="00050636"/>
    <w:rsid w:val="00050BEF"/>
    <w:rsid w:val="00050C4B"/>
    <w:rsid w:val="00050E3F"/>
    <w:rsid w:val="000514BD"/>
    <w:rsid w:val="00051518"/>
    <w:rsid w:val="0005158F"/>
    <w:rsid w:val="000515C5"/>
    <w:rsid w:val="000515F1"/>
    <w:rsid w:val="000516D2"/>
    <w:rsid w:val="00051AFF"/>
    <w:rsid w:val="00051F7A"/>
    <w:rsid w:val="000522C1"/>
    <w:rsid w:val="000523D6"/>
    <w:rsid w:val="0005251D"/>
    <w:rsid w:val="00052651"/>
    <w:rsid w:val="000526FB"/>
    <w:rsid w:val="00052B52"/>
    <w:rsid w:val="00052BBB"/>
    <w:rsid w:val="00053635"/>
    <w:rsid w:val="00054136"/>
    <w:rsid w:val="00054216"/>
    <w:rsid w:val="000543A1"/>
    <w:rsid w:val="000544B1"/>
    <w:rsid w:val="000547DE"/>
    <w:rsid w:val="00054B46"/>
    <w:rsid w:val="00055502"/>
    <w:rsid w:val="000559C9"/>
    <w:rsid w:val="00056653"/>
    <w:rsid w:val="00056C3F"/>
    <w:rsid w:val="0005702C"/>
    <w:rsid w:val="000570E0"/>
    <w:rsid w:val="00057164"/>
    <w:rsid w:val="0005717C"/>
    <w:rsid w:val="00057307"/>
    <w:rsid w:val="0005792D"/>
    <w:rsid w:val="00057AD2"/>
    <w:rsid w:val="00060129"/>
    <w:rsid w:val="0006036E"/>
    <w:rsid w:val="000606F0"/>
    <w:rsid w:val="00060E05"/>
    <w:rsid w:val="00061464"/>
    <w:rsid w:val="00061A7A"/>
    <w:rsid w:val="0006232B"/>
    <w:rsid w:val="000627E6"/>
    <w:rsid w:val="0006280D"/>
    <w:rsid w:val="00062AC9"/>
    <w:rsid w:val="00062C30"/>
    <w:rsid w:val="00063525"/>
    <w:rsid w:val="0006358E"/>
    <w:rsid w:val="00063B4A"/>
    <w:rsid w:val="0006418F"/>
    <w:rsid w:val="00064BB3"/>
    <w:rsid w:val="00064E3E"/>
    <w:rsid w:val="0006501D"/>
    <w:rsid w:val="000650C5"/>
    <w:rsid w:val="00065180"/>
    <w:rsid w:val="0006562E"/>
    <w:rsid w:val="000658D5"/>
    <w:rsid w:val="0006598D"/>
    <w:rsid w:val="000659E2"/>
    <w:rsid w:val="00065F81"/>
    <w:rsid w:val="00066871"/>
    <w:rsid w:val="0006692B"/>
    <w:rsid w:val="00066ACC"/>
    <w:rsid w:val="00066D09"/>
    <w:rsid w:val="000674C0"/>
    <w:rsid w:val="00067621"/>
    <w:rsid w:val="00067853"/>
    <w:rsid w:val="000701FF"/>
    <w:rsid w:val="00070383"/>
    <w:rsid w:val="000708ED"/>
    <w:rsid w:val="00070AAC"/>
    <w:rsid w:val="00070D16"/>
    <w:rsid w:val="00070E36"/>
    <w:rsid w:val="00070FA7"/>
    <w:rsid w:val="000712CB"/>
    <w:rsid w:val="0007171F"/>
    <w:rsid w:val="00071870"/>
    <w:rsid w:val="0007187C"/>
    <w:rsid w:val="00071DDC"/>
    <w:rsid w:val="00071F57"/>
    <w:rsid w:val="0007206E"/>
    <w:rsid w:val="000720F6"/>
    <w:rsid w:val="000728E7"/>
    <w:rsid w:val="00072EA0"/>
    <w:rsid w:val="00072EBC"/>
    <w:rsid w:val="000742F2"/>
    <w:rsid w:val="000744CE"/>
    <w:rsid w:val="0007475B"/>
    <w:rsid w:val="00074AD2"/>
    <w:rsid w:val="00074CCC"/>
    <w:rsid w:val="00075079"/>
    <w:rsid w:val="00075106"/>
    <w:rsid w:val="00075A4F"/>
    <w:rsid w:val="00075B36"/>
    <w:rsid w:val="00075B51"/>
    <w:rsid w:val="00075BD7"/>
    <w:rsid w:val="00075F0D"/>
    <w:rsid w:val="00076118"/>
    <w:rsid w:val="000761BA"/>
    <w:rsid w:val="000762C5"/>
    <w:rsid w:val="000763D7"/>
    <w:rsid w:val="0007654D"/>
    <w:rsid w:val="00077046"/>
    <w:rsid w:val="000773E9"/>
    <w:rsid w:val="00077431"/>
    <w:rsid w:val="000778C1"/>
    <w:rsid w:val="00077A3C"/>
    <w:rsid w:val="00077A73"/>
    <w:rsid w:val="0008008F"/>
    <w:rsid w:val="00080100"/>
    <w:rsid w:val="0008017F"/>
    <w:rsid w:val="000802FA"/>
    <w:rsid w:val="000809C2"/>
    <w:rsid w:val="000810A5"/>
    <w:rsid w:val="0008199C"/>
    <w:rsid w:val="00081A03"/>
    <w:rsid w:val="00081B65"/>
    <w:rsid w:val="00081F4C"/>
    <w:rsid w:val="00083233"/>
    <w:rsid w:val="00083348"/>
    <w:rsid w:val="0008415E"/>
    <w:rsid w:val="000846BD"/>
    <w:rsid w:val="000848BE"/>
    <w:rsid w:val="00084B4B"/>
    <w:rsid w:val="00084D7F"/>
    <w:rsid w:val="00084DBD"/>
    <w:rsid w:val="00085297"/>
    <w:rsid w:val="0008573E"/>
    <w:rsid w:val="000858CC"/>
    <w:rsid w:val="00085ECB"/>
    <w:rsid w:val="000864E4"/>
    <w:rsid w:val="000866DF"/>
    <w:rsid w:val="00086962"/>
    <w:rsid w:val="000869F5"/>
    <w:rsid w:val="00086AC5"/>
    <w:rsid w:val="00086BC7"/>
    <w:rsid w:val="00086C47"/>
    <w:rsid w:val="00086E3D"/>
    <w:rsid w:val="0008711E"/>
    <w:rsid w:val="00087211"/>
    <w:rsid w:val="000874D9"/>
    <w:rsid w:val="000875EC"/>
    <w:rsid w:val="00087862"/>
    <w:rsid w:val="000900C6"/>
    <w:rsid w:val="000903C2"/>
    <w:rsid w:val="00090764"/>
    <w:rsid w:val="00090838"/>
    <w:rsid w:val="00090D45"/>
    <w:rsid w:val="00090D6E"/>
    <w:rsid w:val="00090D91"/>
    <w:rsid w:val="00090F1F"/>
    <w:rsid w:val="00091055"/>
    <w:rsid w:val="000910C6"/>
    <w:rsid w:val="000915F1"/>
    <w:rsid w:val="000916BE"/>
    <w:rsid w:val="00091749"/>
    <w:rsid w:val="00091B63"/>
    <w:rsid w:val="00091C17"/>
    <w:rsid w:val="00091DA0"/>
    <w:rsid w:val="00092ECD"/>
    <w:rsid w:val="000931D1"/>
    <w:rsid w:val="00093805"/>
    <w:rsid w:val="00093DB4"/>
    <w:rsid w:val="00094100"/>
    <w:rsid w:val="000948A2"/>
    <w:rsid w:val="000953B8"/>
    <w:rsid w:val="000955E0"/>
    <w:rsid w:val="000956B5"/>
    <w:rsid w:val="00095A1B"/>
    <w:rsid w:val="00096451"/>
    <w:rsid w:val="00096622"/>
    <w:rsid w:val="000966F8"/>
    <w:rsid w:val="000978A3"/>
    <w:rsid w:val="00097C42"/>
    <w:rsid w:val="000A0230"/>
    <w:rsid w:val="000A06F1"/>
    <w:rsid w:val="000A07B1"/>
    <w:rsid w:val="000A088E"/>
    <w:rsid w:val="000A096A"/>
    <w:rsid w:val="000A0CA4"/>
    <w:rsid w:val="000A10BE"/>
    <w:rsid w:val="000A1B8A"/>
    <w:rsid w:val="000A1C7E"/>
    <w:rsid w:val="000A1FB6"/>
    <w:rsid w:val="000A2136"/>
    <w:rsid w:val="000A24C0"/>
    <w:rsid w:val="000A24DF"/>
    <w:rsid w:val="000A2813"/>
    <w:rsid w:val="000A3009"/>
    <w:rsid w:val="000A35F7"/>
    <w:rsid w:val="000A3AC5"/>
    <w:rsid w:val="000A3BA8"/>
    <w:rsid w:val="000A3BCF"/>
    <w:rsid w:val="000A3CB2"/>
    <w:rsid w:val="000A42F0"/>
    <w:rsid w:val="000A46C2"/>
    <w:rsid w:val="000A49C8"/>
    <w:rsid w:val="000A4AD6"/>
    <w:rsid w:val="000A4E57"/>
    <w:rsid w:val="000A52CA"/>
    <w:rsid w:val="000A52DB"/>
    <w:rsid w:val="000A53BA"/>
    <w:rsid w:val="000A5B56"/>
    <w:rsid w:val="000A5BB3"/>
    <w:rsid w:val="000A5D31"/>
    <w:rsid w:val="000A65A7"/>
    <w:rsid w:val="000A69F8"/>
    <w:rsid w:val="000A7637"/>
    <w:rsid w:val="000A7879"/>
    <w:rsid w:val="000B01E5"/>
    <w:rsid w:val="000B0642"/>
    <w:rsid w:val="000B1029"/>
    <w:rsid w:val="000B113B"/>
    <w:rsid w:val="000B140F"/>
    <w:rsid w:val="000B1773"/>
    <w:rsid w:val="000B1EA8"/>
    <w:rsid w:val="000B2434"/>
    <w:rsid w:val="000B293B"/>
    <w:rsid w:val="000B2AA7"/>
    <w:rsid w:val="000B2AC7"/>
    <w:rsid w:val="000B2B6C"/>
    <w:rsid w:val="000B2F90"/>
    <w:rsid w:val="000B3236"/>
    <w:rsid w:val="000B35E1"/>
    <w:rsid w:val="000B3D0E"/>
    <w:rsid w:val="000B402F"/>
    <w:rsid w:val="000B42CC"/>
    <w:rsid w:val="000B43E4"/>
    <w:rsid w:val="000B4817"/>
    <w:rsid w:val="000B48D2"/>
    <w:rsid w:val="000B579E"/>
    <w:rsid w:val="000B63A3"/>
    <w:rsid w:val="000B6869"/>
    <w:rsid w:val="000B693B"/>
    <w:rsid w:val="000B6C3C"/>
    <w:rsid w:val="000B705C"/>
    <w:rsid w:val="000B767D"/>
    <w:rsid w:val="000B7E39"/>
    <w:rsid w:val="000B7F39"/>
    <w:rsid w:val="000B7FCC"/>
    <w:rsid w:val="000B7FFC"/>
    <w:rsid w:val="000C052E"/>
    <w:rsid w:val="000C1213"/>
    <w:rsid w:val="000C1343"/>
    <w:rsid w:val="000C14FB"/>
    <w:rsid w:val="000C1879"/>
    <w:rsid w:val="000C19EA"/>
    <w:rsid w:val="000C1BE6"/>
    <w:rsid w:val="000C2037"/>
    <w:rsid w:val="000C2115"/>
    <w:rsid w:val="000C216A"/>
    <w:rsid w:val="000C2E5E"/>
    <w:rsid w:val="000C32D4"/>
    <w:rsid w:val="000C4096"/>
    <w:rsid w:val="000C46E1"/>
    <w:rsid w:val="000C5181"/>
    <w:rsid w:val="000C5870"/>
    <w:rsid w:val="000C59CF"/>
    <w:rsid w:val="000C664C"/>
    <w:rsid w:val="000C69D0"/>
    <w:rsid w:val="000C6CB8"/>
    <w:rsid w:val="000C764B"/>
    <w:rsid w:val="000C7BF0"/>
    <w:rsid w:val="000C7F03"/>
    <w:rsid w:val="000D064A"/>
    <w:rsid w:val="000D0884"/>
    <w:rsid w:val="000D0D7E"/>
    <w:rsid w:val="000D12B6"/>
    <w:rsid w:val="000D1422"/>
    <w:rsid w:val="000D1833"/>
    <w:rsid w:val="000D1E03"/>
    <w:rsid w:val="000D1FA6"/>
    <w:rsid w:val="000D2107"/>
    <w:rsid w:val="000D2650"/>
    <w:rsid w:val="000D2968"/>
    <w:rsid w:val="000D2B97"/>
    <w:rsid w:val="000D2D64"/>
    <w:rsid w:val="000D2F4C"/>
    <w:rsid w:val="000D34DC"/>
    <w:rsid w:val="000D4127"/>
    <w:rsid w:val="000D4242"/>
    <w:rsid w:val="000D4670"/>
    <w:rsid w:val="000D4C45"/>
    <w:rsid w:val="000D4F1B"/>
    <w:rsid w:val="000D51FB"/>
    <w:rsid w:val="000D52A7"/>
    <w:rsid w:val="000D5B95"/>
    <w:rsid w:val="000D5CA2"/>
    <w:rsid w:val="000D6349"/>
    <w:rsid w:val="000D6353"/>
    <w:rsid w:val="000D64F3"/>
    <w:rsid w:val="000D6510"/>
    <w:rsid w:val="000D72AC"/>
    <w:rsid w:val="000D75AE"/>
    <w:rsid w:val="000D77AE"/>
    <w:rsid w:val="000D77B7"/>
    <w:rsid w:val="000E07AE"/>
    <w:rsid w:val="000E096B"/>
    <w:rsid w:val="000E0D78"/>
    <w:rsid w:val="000E103A"/>
    <w:rsid w:val="000E14DC"/>
    <w:rsid w:val="000E1573"/>
    <w:rsid w:val="000E164A"/>
    <w:rsid w:val="000E16F9"/>
    <w:rsid w:val="000E17FE"/>
    <w:rsid w:val="000E18AE"/>
    <w:rsid w:val="000E19BF"/>
    <w:rsid w:val="000E20D3"/>
    <w:rsid w:val="000E242F"/>
    <w:rsid w:val="000E2D3E"/>
    <w:rsid w:val="000E3167"/>
    <w:rsid w:val="000E32F7"/>
    <w:rsid w:val="000E3682"/>
    <w:rsid w:val="000E36FD"/>
    <w:rsid w:val="000E3E41"/>
    <w:rsid w:val="000E3EE5"/>
    <w:rsid w:val="000E3F6C"/>
    <w:rsid w:val="000E4AAC"/>
    <w:rsid w:val="000E4E62"/>
    <w:rsid w:val="000E5137"/>
    <w:rsid w:val="000E524B"/>
    <w:rsid w:val="000E550A"/>
    <w:rsid w:val="000E57DB"/>
    <w:rsid w:val="000E5C43"/>
    <w:rsid w:val="000E63C5"/>
    <w:rsid w:val="000E64F2"/>
    <w:rsid w:val="000E672D"/>
    <w:rsid w:val="000E67F5"/>
    <w:rsid w:val="000E6A8F"/>
    <w:rsid w:val="000E6C4B"/>
    <w:rsid w:val="000E7064"/>
    <w:rsid w:val="000E773A"/>
    <w:rsid w:val="000E7989"/>
    <w:rsid w:val="000E7AAE"/>
    <w:rsid w:val="000E7C10"/>
    <w:rsid w:val="000E7E6F"/>
    <w:rsid w:val="000F01AE"/>
    <w:rsid w:val="000F054C"/>
    <w:rsid w:val="000F0628"/>
    <w:rsid w:val="000F08B7"/>
    <w:rsid w:val="000F0924"/>
    <w:rsid w:val="000F0B85"/>
    <w:rsid w:val="000F0D1B"/>
    <w:rsid w:val="000F118C"/>
    <w:rsid w:val="000F1A5F"/>
    <w:rsid w:val="000F2380"/>
    <w:rsid w:val="000F243E"/>
    <w:rsid w:val="000F2762"/>
    <w:rsid w:val="000F2E67"/>
    <w:rsid w:val="000F3618"/>
    <w:rsid w:val="000F363B"/>
    <w:rsid w:val="000F3765"/>
    <w:rsid w:val="000F39BF"/>
    <w:rsid w:val="000F3BF6"/>
    <w:rsid w:val="000F3D2C"/>
    <w:rsid w:val="000F3F3B"/>
    <w:rsid w:val="000F4108"/>
    <w:rsid w:val="000F4742"/>
    <w:rsid w:val="000F485A"/>
    <w:rsid w:val="000F4B23"/>
    <w:rsid w:val="000F4BDA"/>
    <w:rsid w:val="000F4FA2"/>
    <w:rsid w:val="000F5328"/>
    <w:rsid w:val="000F536E"/>
    <w:rsid w:val="000F53CB"/>
    <w:rsid w:val="000F56E1"/>
    <w:rsid w:val="000F589C"/>
    <w:rsid w:val="000F6414"/>
    <w:rsid w:val="000F6565"/>
    <w:rsid w:val="000F6732"/>
    <w:rsid w:val="000F68F0"/>
    <w:rsid w:val="000F6BED"/>
    <w:rsid w:val="000F6F40"/>
    <w:rsid w:val="000F729A"/>
    <w:rsid w:val="000F762F"/>
    <w:rsid w:val="000F7640"/>
    <w:rsid w:val="000F76D4"/>
    <w:rsid w:val="000F78C7"/>
    <w:rsid w:val="0010038E"/>
    <w:rsid w:val="00100A81"/>
    <w:rsid w:val="00100BC2"/>
    <w:rsid w:val="0010119F"/>
    <w:rsid w:val="00101661"/>
    <w:rsid w:val="00101CCB"/>
    <w:rsid w:val="00101CEC"/>
    <w:rsid w:val="00102132"/>
    <w:rsid w:val="001024D1"/>
    <w:rsid w:val="00102980"/>
    <w:rsid w:val="00102CD8"/>
    <w:rsid w:val="00102EF1"/>
    <w:rsid w:val="00103140"/>
    <w:rsid w:val="0010352D"/>
    <w:rsid w:val="00103BDB"/>
    <w:rsid w:val="00103D5A"/>
    <w:rsid w:val="00104021"/>
    <w:rsid w:val="0010413B"/>
    <w:rsid w:val="00104185"/>
    <w:rsid w:val="0010471B"/>
    <w:rsid w:val="0010479B"/>
    <w:rsid w:val="00104A81"/>
    <w:rsid w:val="00104AC8"/>
    <w:rsid w:val="00104E45"/>
    <w:rsid w:val="00105122"/>
    <w:rsid w:val="001052A0"/>
    <w:rsid w:val="001053BC"/>
    <w:rsid w:val="001053F3"/>
    <w:rsid w:val="001058A1"/>
    <w:rsid w:val="0010596D"/>
    <w:rsid w:val="00105BCA"/>
    <w:rsid w:val="00105E01"/>
    <w:rsid w:val="00105E7A"/>
    <w:rsid w:val="00105F45"/>
    <w:rsid w:val="00106157"/>
    <w:rsid w:val="001064C7"/>
    <w:rsid w:val="001065D2"/>
    <w:rsid w:val="0010691D"/>
    <w:rsid w:val="0010693B"/>
    <w:rsid w:val="00106B4D"/>
    <w:rsid w:val="00106E79"/>
    <w:rsid w:val="001072BC"/>
    <w:rsid w:val="001072FB"/>
    <w:rsid w:val="0010733A"/>
    <w:rsid w:val="0010742C"/>
    <w:rsid w:val="001075EE"/>
    <w:rsid w:val="001077CB"/>
    <w:rsid w:val="00107892"/>
    <w:rsid w:val="001079A0"/>
    <w:rsid w:val="00107C3E"/>
    <w:rsid w:val="00107DFF"/>
    <w:rsid w:val="0011007C"/>
    <w:rsid w:val="0011022B"/>
    <w:rsid w:val="001104C5"/>
    <w:rsid w:val="001105E9"/>
    <w:rsid w:val="00110672"/>
    <w:rsid w:val="001109BD"/>
    <w:rsid w:val="00110D77"/>
    <w:rsid w:val="00111158"/>
    <w:rsid w:val="001114BD"/>
    <w:rsid w:val="00111D88"/>
    <w:rsid w:val="00111D91"/>
    <w:rsid w:val="00111FE0"/>
    <w:rsid w:val="00112282"/>
    <w:rsid w:val="001123FF"/>
    <w:rsid w:val="00112673"/>
    <w:rsid w:val="0011284C"/>
    <w:rsid w:val="001129AD"/>
    <w:rsid w:val="001129EB"/>
    <w:rsid w:val="00112A69"/>
    <w:rsid w:val="0011315E"/>
    <w:rsid w:val="00113619"/>
    <w:rsid w:val="00113A6E"/>
    <w:rsid w:val="00113C98"/>
    <w:rsid w:val="00113CD6"/>
    <w:rsid w:val="001140C8"/>
    <w:rsid w:val="0011411B"/>
    <w:rsid w:val="001147BC"/>
    <w:rsid w:val="00114A17"/>
    <w:rsid w:val="00114D16"/>
    <w:rsid w:val="00114D73"/>
    <w:rsid w:val="0011502B"/>
    <w:rsid w:val="001150DC"/>
    <w:rsid w:val="00115697"/>
    <w:rsid w:val="001157FC"/>
    <w:rsid w:val="00115C99"/>
    <w:rsid w:val="00116120"/>
    <w:rsid w:val="001161B7"/>
    <w:rsid w:val="001161C3"/>
    <w:rsid w:val="001161FD"/>
    <w:rsid w:val="00116563"/>
    <w:rsid w:val="001165D0"/>
    <w:rsid w:val="00116951"/>
    <w:rsid w:val="001169F2"/>
    <w:rsid w:val="00116BF5"/>
    <w:rsid w:val="00116E56"/>
    <w:rsid w:val="001174B9"/>
    <w:rsid w:val="00117544"/>
    <w:rsid w:val="00117A0E"/>
    <w:rsid w:val="00117B64"/>
    <w:rsid w:val="00117EAA"/>
    <w:rsid w:val="00120020"/>
    <w:rsid w:val="0012020F"/>
    <w:rsid w:val="00120259"/>
    <w:rsid w:val="00120836"/>
    <w:rsid w:val="00121020"/>
    <w:rsid w:val="00121359"/>
    <w:rsid w:val="001213E9"/>
    <w:rsid w:val="00121A26"/>
    <w:rsid w:val="00121A57"/>
    <w:rsid w:val="00121B10"/>
    <w:rsid w:val="00122588"/>
    <w:rsid w:val="0012273F"/>
    <w:rsid w:val="0012287C"/>
    <w:rsid w:val="00122D36"/>
    <w:rsid w:val="00122D6A"/>
    <w:rsid w:val="00122DEF"/>
    <w:rsid w:val="00122E54"/>
    <w:rsid w:val="00123141"/>
    <w:rsid w:val="001231A9"/>
    <w:rsid w:val="00123423"/>
    <w:rsid w:val="00123430"/>
    <w:rsid w:val="00123555"/>
    <w:rsid w:val="001235C0"/>
    <w:rsid w:val="001236E4"/>
    <w:rsid w:val="00123BDE"/>
    <w:rsid w:val="00123C4E"/>
    <w:rsid w:val="00123D83"/>
    <w:rsid w:val="00123F03"/>
    <w:rsid w:val="001247FD"/>
    <w:rsid w:val="001248F0"/>
    <w:rsid w:val="001249D4"/>
    <w:rsid w:val="00124FAF"/>
    <w:rsid w:val="00125264"/>
    <w:rsid w:val="001253E5"/>
    <w:rsid w:val="0012552D"/>
    <w:rsid w:val="0012556C"/>
    <w:rsid w:val="001256E2"/>
    <w:rsid w:val="00125A42"/>
    <w:rsid w:val="0012613B"/>
    <w:rsid w:val="00126334"/>
    <w:rsid w:val="00126395"/>
    <w:rsid w:val="00126A4B"/>
    <w:rsid w:val="00126B23"/>
    <w:rsid w:val="0012724F"/>
    <w:rsid w:val="00127504"/>
    <w:rsid w:val="001276A8"/>
    <w:rsid w:val="001279C2"/>
    <w:rsid w:val="00127B21"/>
    <w:rsid w:val="00127BBC"/>
    <w:rsid w:val="00127E31"/>
    <w:rsid w:val="00130052"/>
    <w:rsid w:val="001302D5"/>
    <w:rsid w:val="00130332"/>
    <w:rsid w:val="00130414"/>
    <w:rsid w:val="00130525"/>
    <w:rsid w:val="00130D75"/>
    <w:rsid w:val="00130EFE"/>
    <w:rsid w:val="00131AC4"/>
    <w:rsid w:val="00131B79"/>
    <w:rsid w:val="00131C5F"/>
    <w:rsid w:val="001320E3"/>
    <w:rsid w:val="0013250D"/>
    <w:rsid w:val="00132B86"/>
    <w:rsid w:val="00132C6C"/>
    <w:rsid w:val="00132D02"/>
    <w:rsid w:val="00132E15"/>
    <w:rsid w:val="001333AC"/>
    <w:rsid w:val="001338EF"/>
    <w:rsid w:val="00133CC6"/>
    <w:rsid w:val="00133CFA"/>
    <w:rsid w:val="00133D6E"/>
    <w:rsid w:val="00133FE3"/>
    <w:rsid w:val="00134106"/>
    <w:rsid w:val="001341FF"/>
    <w:rsid w:val="001344E5"/>
    <w:rsid w:val="0013467B"/>
    <w:rsid w:val="00134FF5"/>
    <w:rsid w:val="00135036"/>
    <w:rsid w:val="001353A8"/>
    <w:rsid w:val="001353C0"/>
    <w:rsid w:val="00135B48"/>
    <w:rsid w:val="00135C4D"/>
    <w:rsid w:val="00135E76"/>
    <w:rsid w:val="00136081"/>
    <w:rsid w:val="0013623E"/>
    <w:rsid w:val="00136633"/>
    <w:rsid w:val="00136B4A"/>
    <w:rsid w:val="00136B8F"/>
    <w:rsid w:val="00136F02"/>
    <w:rsid w:val="00136F15"/>
    <w:rsid w:val="001370FB"/>
    <w:rsid w:val="00137473"/>
    <w:rsid w:val="00137D4E"/>
    <w:rsid w:val="00137FB3"/>
    <w:rsid w:val="001407C9"/>
    <w:rsid w:val="0014097A"/>
    <w:rsid w:val="00140C58"/>
    <w:rsid w:val="0014102B"/>
    <w:rsid w:val="0014114E"/>
    <w:rsid w:val="00141628"/>
    <w:rsid w:val="001419D8"/>
    <w:rsid w:val="00141B75"/>
    <w:rsid w:val="0014253C"/>
    <w:rsid w:val="00142982"/>
    <w:rsid w:val="001429C4"/>
    <w:rsid w:val="00142A32"/>
    <w:rsid w:val="0014334B"/>
    <w:rsid w:val="00143378"/>
    <w:rsid w:val="00143598"/>
    <w:rsid w:val="0014361C"/>
    <w:rsid w:val="001437A6"/>
    <w:rsid w:val="00143B6C"/>
    <w:rsid w:val="00143C8B"/>
    <w:rsid w:val="001440D0"/>
    <w:rsid w:val="001442B2"/>
    <w:rsid w:val="00144620"/>
    <w:rsid w:val="00144C73"/>
    <w:rsid w:val="001450E5"/>
    <w:rsid w:val="00145156"/>
    <w:rsid w:val="001451FC"/>
    <w:rsid w:val="00145266"/>
    <w:rsid w:val="00145598"/>
    <w:rsid w:val="001455D3"/>
    <w:rsid w:val="00145DA5"/>
    <w:rsid w:val="00145EB2"/>
    <w:rsid w:val="001465F5"/>
    <w:rsid w:val="00146A4A"/>
    <w:rsid w:val="0014742B"/>
    <w:rsid w:val="00147701"/>
    <w:rsid w:val="001478C8"/>
    <w:rsid w:val="00147B97"/>
    <w:rsid w:val="00147C38"/>
    <w:rsid w:val="00147ED4"/>
    <w:rsid w:val="00150194"/>
    <w:rsid w:val="00150351"/>
    <w:rsid w:val="00150387"/>
    <w:rsid w:val="001507A7"/>
    <w:rsid w:val="00150B31"/>
    <w:rsid w:val="00150CE1"/>
    <w:rsid w:val="00151602"/>
    <w:rsid w:val="0015171E"/>
    <w:rsid w:val="00151C20"/>
    <w:rsid w:val="00151C81"/>
    <w:rsid w:val="001522C9"/>
    <w:rsid w:val="001523C9"/>
    <w:rsid w:val="001524E4"/>
    <w:rsid w:val="00152670"/>
    <w:rsid w:val="00153258"/>
    <w:rsid w:val="00153629"/>
    <w:rsid w:val="001536EC"/>
    <w:rsid w:val="00153AF1"/>
    <w:rsid w:val="00153CE0"/>
    <w:rsid w:val="00153EE9"/>
    <w:rsid w:val="00154044"/>
    <w:rsid w:val="001543A3"/>
    <w:rsid w:val="0015450C"/>
    <w:rsid w:val="00154BB1"/>
    <w:rsid w:val="00155024"/>
    <w:rsid w:val="00155BB0"/>
    <w:rsid w:val="00155E5E"/>
    <w:rsid w:val="001563B9"/>
    <w:rsid w:val="0015692A"/>
    <w:rsid w:val="00156BC2"/>
    <w:rsid w:val="00156EF6"/>
    <w:rsid w:val="00157079"/>
    <w:rsid w:val="001571A6"/>
    <w:rsid w:val="001571E6"/>
    <w:rsid w:val="0015726E"/>
    <w:rsid w:val="00157282"/>
    <w:rsid w:val="00157BDF"/>
    <w:rsid w:val="0016016B"/>
    <w:rsid w:val="001603D9"/>
    <w:rsid w:val="0016052E"/>
    <w:rsid w:val="00160583"/>
    <w:rsid w:val="00160741"/>
    <w:rsid w:val="00161203"/>
    <w:rsid w:val="0016136A"/>
    <w:rsid w:val="001615D0"/>
    <w:rsid w:val="00161729"/>
    <w:rsid w:val="0016193E"/>
    <w:rsid w:val="00161C7E"/>
    <w:rsid w:val="00162507"/>
    <w:rsid w:val="00162722"/>
    <w:rsid w:val="00162D7E"/>
    <w:rsid w:val="0016316E"/>
    <w:rsid w:val="0016374B"/>
    <w:rsid w:val="00163924"/>
    <w:rsid w:val="0016397E"/>
    <w:rsid w:val="001642F7"/>
    <w:rsid w:val="001642FF"/>
    <w:rsid w:val="00164482"/>
    <w:rsid w:val="00164B21"/>
    <w:rsid w:val="00164C82"/>
    <w:rsid w:val="00165116"/>
    <w:rsid w:val="001653B5"/>
    <w:rsid w:val="0016596D"/>
    <w:rsid w:val="001660E3"/>
    <w:rsid w:val="00166398"/>
    <w:rsid w:val="0016650E"/>
    <w:rsid w:val="0016652F"/>
    <w:rsid w:val="00166552"/>
    <w:rsid w:val="00166651"/>
    <w:rsid w:val="0016673A"/>
    <w:rsid w:val="00167082"/>
    <w:rsid w:val="00167642"/>
    <w:rsid w:val="00167647"/>
    <w:rsid w:val="0016782E"/>
    <w:rsid w:val="00167996"/>
    <w:rsid w:val="00167CA1"/>
    <w:rsid w:val="00167D13"/>
    <w:rsid w:val="00167D48"/>
    <w:rsid w:val="00167FDB"/>
    <w:rsid w:val="00170228"/>
    <w:rsid w:val="00170407"/>
    <w:rsid w:val="001704D7"/>
    <w:rsid w:val="001706F8"/>
    <w:rsid w:val="0017152F"/>
    <w:rsid w:val="00171AEB"/>
    <w:rsid w:val="00171C6E"/>
    <w:rsid w:val="00172354"/>
    <w:rsid w:val="001724E8"/>
    <w:rsid w:val="001729BB"/>
    <w:rsid w:val="001730E7"/>
    <w:rsid w:val="001735ED"/>
    <w:rsid w:val="00173B4B"/>
    <w:rsid w:val="00173B96"/>
    <w:rsid w:val="00173F5A"/>
    <w:rsid w:val="0017438C"/>
    <w:rsid w:val="0017443C"/>
    <w:rsid w:val="00174DF8"/>
    <w:rsid w:val="0017531E"/>
    <w:rsid w:val="0017569C"/>
    <w:rsid w:val="001756D5"/>
    <w:rsid w:val="001765E6"/>
    <w:rsid w:val="0017680D"/>
    <w:rsid w:val="00176840"/>
    <w:rsid w:val="00176B43"/>
    <w:rsid w:val="00176E37"/>
    <w:rsid w:val="00176F8C"/>
    <w:rsid w:val="001770A3"/>
    <w:rsid w:val="001775B0"/>
    <w:rsid w:val="00177B0B"/>
    <w:rsid w:val="00177C69"/>
    <w:rsid w:val="00177DC1"/>
    <w:rsid w:val="00177F82"/>
    <w:rsid w:val="00180111"/>
    <w:rsid w:val="0018076F"/>
    <w:rsid w:val="0018093F"/>
    <w:rsid w:val="00180BF4"/>
    <w:rsid w:val="001810DD"/>
    <w:rsid w:val="001813D1"/>
    <w:rsid w:val="00181ACC"/>
    <w:rsid w:val="00181AF1"/>
    <w:rsid w:val="00181FA0"/>
    <w:rsid w:val="00182D14"/>
    <w:rsid w:val="001830DA"/>
    <w:rsid w:val="001830E8"/>
    <w:rsid w:val="0018322B"/>
    <w:rsid w:val="0018336B"/>
    <w:rsid w:val="001836F3"/>
    <w:rsid w:val="00183B7F"/>
    <w:rsid w:val="00183BD1"/>
    <w:rsid w:val="00184338"/>
    <w:rsid w:val="00184833"/>
    <w:rsid w:val="00184B54"/>
    <w:rsid w:val="00184C04"/>
    <w:rsid w:val="001850AA"/>
    <w:rsid w:val="001850B1"/>
    <w:rsid w:val="001851E7"/>
    <w:rsid w:val="001855A0"/>
    <w:rsid w:val="001856EC"/>
    <w:rsid w:val="0018584D"/>
    <w:rsid w:val="00185ABC"/>
    <w:rsid w:val="00185D58"/>
    <w:rsid w:val="00186219"/>
    <w:rsid w:val="00186638"/>
    <w:rsid w:val="00186742"/>
    <w:rsid w:val="00186BD0"/>
    <w:rsid w:val="00186F97"/>
    <w:rsid w:val="0018700D"/>
    <w:rsid w:val="001871F5"/>
    <w:rsid w:val="0018782A"/>
    <w:rsid w:val="00187AAF"/>
    <w:rsid w:val="00187B1A"/>
    <w:rsid w:val="00187C78"/>
    <w:rsid w:val="00187CA0"/>
    <w:rsid w:val="00187D6E"/>
    <w:rsid w:val="00187E30"/>
    <w:rsid w:val="00187E3B"/>
    <w:rsid w:val="00190383"/>
    <w:rsid w:val="00190478"/>
    <w:rsid w:val="00190574"/>
    <w:rsid w:val="001906EA"/>
    <w:rsid w:val="001909C1"/>
    <w:rsid w:val="00190E15"/>
    <w:rsid w:val="00190F04"/>
    <w:rsid w:val="00190F7E"/>
    <w:rsid w:val="001916D3"/>
    <w:rsid w:val="00191C80"/>
    <w:rsid w:val="00191E66"/>
    <w:rsid w:val="0019243F"/>
    <w:rsid w:val="00193365"/>
    <w:rsid w:val="00193914"/>
    <w:rsid w:val="00193CD5"/>
    <w:rsid w:val="00193E43"/>
    <w:rsid w:val="001945B4"/>
    <w:rsid w:val="00194BCB"/>
    <w:rsid w:val="001952C9"/>
    <w:rsid w:val="001959F9"/>
    <w:rsid w:val="00196072"/>
    <w:rsid w:val="001965C8"/>
    <w:rsid w:val="0019667D"/>
    <w:rsid w:val="00196F65"/>
    <w:rsid w:val="0019724A"/>
    <w:rsid w:val="00197483"/>
    <w:rsid w:val="001975A0"/>
    <w:rsid w:val="00197605"/>
    <w:rsid w:val="0019775B"/>
    <w:rsid w:val="00197A94"/>
    <w:rsid w:val="00197C41"/>
    <w:rsid w:val="001A0053"/>
    <w:rsid w:val="001A026C"/>
    <w:rsid w:val="001A02EF"/>
    <w:rsid w:val="001A06D9"/>
    <w:rsid w:val="001A072A"/>
    <w:rsid w:val="001A0DE7"/>
    <w:rsid w:val="001A0E35"/>
    <w:rsid w:val="001A0EF6"/>
    <w:rsid w:val="001A0FCC"/>
    <w:rsid w:val="001A1348"/>
    <w:rsid w:val="001A181C"/>
    <w:rsid w:val="001A1B01"/>
    <w:rsid w:val="001A2096"/>
    <w:rsid w:val="001A2294"/>
    <w:rsid w:val="001A2AA7"/>
    <w:rsid w:val="001A2C03"/>
    <w:rsid w:val="001A2D57"/>
    <w:rsid w:val="001A31CE"/>
    <w:rsid w:val="001A329E"/>
    <w:rsid w:val="001A329F"/>
    <w:rsid w:val="001A3A05"/>
    <w:rsid w:val="001A3BFA"/>
    <w:rsid w:val="001A3FF9"/>
    <w:rsid w:val="001A49EF"/>
    <w:rsid w:val="001A4C33"/>
    <w:rsid w:val="001A4C95"/>
    <w:rsid w:val="001A5B9B"/>
    <w:rsid w:val="001A60A7"/>
    <w:rsid w:val="001A62F5"/>
    <w:rsid w:val="001A6755"/>
    <w:rsid w:val="001A6DE3"/>
    <w:rsid w:val="001A71F0"/>
    <w:rsid w:val="001A75A9"/>
    <w:rsid w:val="001A784E"/>
    <w:rsid w:val="001A7A6A"/>
    <w:rsid w:val="001A7B56"/>
    <w:rsid w:val="001B0100"/>
    <w:rsid w:val="001B019E"/>
    <w:rsid w:val="001B0899"/>
    <w:rsid w:val="001B0B37"/>
    <w:rsid w:val="001B0D6A"/>
    <w:rsid w:val="001B0E55"/>
    <w:rsid w:val="001B1144"/>
    <w:rsid w:val="001B13D7"/>
    <w:rsid w:val="001B153D"/>
    <w:rsid w:val="001B15E9"/>
    <w:rsid w:val="001B1970"/>
    <w:rsid w:val="001B1D7E"/>
    <w:rsid w:val="001B1FFA"/>
    <w:rsid w:val="001B22AC"/>
    <w:rsid w:val="001B2458"/>
    <w:rsid w:val="001B2474"/>
    <w:rsid w:val="001B2776"/>
    <w:rsid w:val="001B2B32"/>
    <w:rsid w:val="001B3256"/>
    <w:rsid w:val="001B3571"/>
    <w:rsid w:val="001B369B"/>
    <w:rsid w:val="001B3812"/>
    <w:rsid w:val="001B3839"/>
    <w:rsid w:val="001B39B8"/>
    <w:rsid w:val="001B40C7"/>
    <w:rsid w:val="001B4152"/>
    <w:rsid w:val="001B46BC"/>
    <w:rsid w:val="001B4760"/>
    <w:rsid w:val="001B4908"/>
    <w:rsid w:val="001B4A5C"/>
    <w:rsid w:val="001B52B0"/>
    <w:rsid w:val="001B5B65"/>
    <w:rsid w:val="001B6618"/>
    <w:rsid w:val="001B6C21"/>
    <w:rsid w:val="001B6E10"/>
    <w:rsid w:val="001B6E46"/>
    <w:rsid w:val="001B7368"/>
    <w:rsid w:val="001B77BF"/>
    <w:rsid w:val="001B7B96"/>
    <w:rsid w:val="001C0A59"/>
    <w:rsid w:val="001C0B3F"/>
    <w:rsid w:val="001C0C0D"/>
    <w:rsid w:val="001C0C49"/>
    <w:rsid w:val="001C0F9A"/>
    <w:rsid w:val="001C12F4"/>
    <w:rsid w:val="001C1418"/>
    <w:rsid w:val="001C186E"/>
    <w:rsid w:val="001C1ABD"/>
    <w:rsid w:val="001C1C9E"/>
    <w:rsid w:val="001C1D8A"/>
    <w:rsid w:val="001C2590"/>
    <w:rsid w:val="001C25D0"/>
    <w:rsid w:val="001C32F9"/>
    <w:rsid w:val="001C3A1E"/>
    <w:rsid w:val="001C3E84"/>
    <w:rsid w:val="001C4143"/>
    <w:rsid w:val="001C430D"/>
    <w:rsid w:val="001C44CC"/>
    <w:rsid w:val="001C45E3"/>
    <w:rsid w:val="001C4786"/>
    <w:rsid w:val="001C485D"/>
    <w:rsid w:val="001C4BC2"/>
    <w:rsid w:val="001C4E5C"/>
    <w:rsid w:val="001C4E9B"/>
    <w:rsid w:val="001C5883"/>
    <w:rsid w:val="001C5D57"/>
    <w:rsid w:val="001C5DF3"/>
    <w:rsid w:val="001C6259"/>
    <w:rsid w:val="001C6AA0"/>
    <w:rsid w:val="001C6D19"/>
    <w:rsid w:val="001C6DDB"/>
    <w:rsid w:val="001C717C"/>
    <w:rsid w:val="001C7392"/>
    <w:rsid w:val="001C74B7"/>
    <w:rsid w:val="001C79FA"/>
    <w:rsid w:val="001C7FFE"/>
    <w:rsid w:val="001D02A3"/>
    <w:rsid w:val="001D0A68"/>
    <w:rsid w:val="001D0A6A"/>
    <w:rsid w:val="001D0D2B"/>
    <w:rsid w:val="001D0D58"/>
    <w:rsid w:val="001D1179"/>
    <w:rsid w:val="001D132A"/>
    <w:rsid w:val="001D15A6"/>
    <w:rsid w:val="001D1770"/>
    <w:rsid w:val="001D1DEA"/>
    <w:rsid w:val="001D1EA3"/>
    <w:rsid w:val="001D2084"/>
    <w:rsid w:val="001D213D"/>
    <w:rsid w:val="001D2912"/>
    <w:rsid w:val="001D2BE4"/>
    <w:rsid w:val="001D2DD6"/>
    <w:rsid w:val="001D3014"/>
    <w:rsid w:val="001D329D"/>
    <w:rsid w:val="001D33EA"/>
    <w:rsid w:val="001D340C"/>
    <w:rsid w:val="001D34E9"/>
    <w:rsid w:val="001D3631"/>
    <w:rsid w:val="001D367C"/>
    <w:rsid w:val="001D3CB6"/>
    <w:rsid w:val="001D4660"/>
    <w:rsid w:val="001D486A"/>
    <w:rsid w:val="001D4BC6"/>
    <w:rsid w:val="001D4FA5"/>
    <w:rsid w:val="001D5BC3"/>
    <w:rsid w:val="001D5D13"/>
    <w:rsid w:val="001D5E2D"/>
    <w:rsid w:val="001D6046"/>
    <w:rsid w:val="001D60AC"/>
    <w:rsid w:val="001D65E2"/>
    <w:rsid w:val="001D6802"/>
    <w:rsid w:val="001D6A2F"/>
    <w:rsid w:val="001D6EF3"/>
    <w:rsid w:val="001D70C0"/>
    <w:rsid w:val="001D7171"/>
    <w:rsid w:val="001D79FD"/>
    <w:rsid w:val="001D7AF2"/>
    <w:rsid w:val="001E016E"/>
    <w:rsid w:val="001E05B3"/>
    <w:rsid w:val="001E072A"/>
    <w:rsid w:val="001E0819"/>
    <w:rsid w:val="001E0F54"/>
    <w:rsid w:val="001E12F0"/>
    <w:rsid w:val="001E148C"/>
    <w:rsid w:val="001E1888"/>
    <w:rsid w:val="001E1FCF"/>
    <w:rsid w:val="001E2056"/>
    <w:rsid w:val="001E2070"/>
    <w:rsid w:val="001E2B8D"/>
    <w:rsid w:val="001E2BBF"/>
    <w:rsid w:val="001E305D"/>
    <w:rsid w:val="001E32B6"/>
    <w:rsid w:val="001E365C"/>
    <w:rsid w:val="001E3B7B"/>
    <w:rsid w:val="001E3D91"/>
    <w:rsid w:val="001E3EA5"/>
    <w:rsid w:val="001E4773"/>
    <w:rsid w:val="001E4B4E"/>
    <w:rsid w:val="001E561D"/>
    <w:rsid w:val="001E5749"/>
    <w:rsid w:val="001E59D5"/>
    <w:rsid w:val="001E5EA3"/>
    <w:rsid w:val="001E6433"/>
    <w:rsid w:val="001E6B70"/>
    <w:rsid w:val="001E72C1"/>
    <w:rsid w:val="001E73B8"/>
    <w:rsid w:val="001E77A4"/>
    <w:rsid w:val="001E78F7"/>
    <w:rsid w:val="001E7A99"/>
    <w:rsid w:val="001E7B87"/>
    <w:rsid w:val="001F02E7"/>
    <w:rsid w:val="001F0309"/>
    <w:rsid w:val="001F045F"/>
    <w:rsid w:val="001F0590"/>
    <w:rsid w:val="001F0A1A"/>
    <w:rsid w:val="001F0C6A"/>
    <w:rsid w:val="001F14EC"/>
    <w:rsid w:val="001F1A62"/>
    <w:rsid w:val="001F1C90"/>
    <w:rsid w:val="001F1E4B"/>
    <w:rsid w:val="001F2547"/>
    <w:rsid w:val="001F292B"/>
    <w:rsid w:val="001F2E03"/>
    <w:rsid w:val="001F2E09"/>
    <w:rsid w:val="001F33AC"/>
    <w:rsid w:val="001F346F"/>
    <w:rsid w:val="001F36CD"/>
    <w:rsid w:val="001F39DA"/>
    <w:rsid w:val="001F3CF7"/>
    <w:rsid w:val="001F3E28"/>
    <w:rsid w:val="001F3F09"/>
    <w:rsid w:val="001F4437"/>
    <w:rsid w:val="001F4790"/>
    <w:rsid w:val="001F4799"/>
    <w:rsid w:val="001F4939"/>
    <w:rsid w:val="001F4F07"/>
    <w:rsid w:val="001F4F7B"/>
    <w:rsid w:val="001F502F"/>
    <w:rsid w:val="001F5409"/>
    <w:rsid w:val="001F58EE"/>
    <w:rsid w:val="001F594D"/>
    <w:rsid w:val="001F5F7C"/>
    <w:rsid w:val="001F6394"/>
    <w:rsid w:val="001F6D13"/>
    <w:rsid w:val="001F7920"/>
    <w:rsid w:val="001F7A75"/>
    <w:rsid w:val="00200251"/>
    <w:rsid w:val="0020031E"/>
    <w:rsid w:val="00200C84"/>
    <w:rsid w:val="00200EB0"/>
    <w:rsid w:val="00200F68"/>
    <w:rsid w:val="0020104E"/>
    <w:rsid w:val="00201055"/>
    <w:rsid w:val="0020107D"/>
    <w:rsid w:val="002014F8"/>
    <w:rsid w:val="0020150D"/>
    <w:rsid w:val="002016ED"/>
    <w:rsid w:val="00201B06"/>
    <w:rsid w:val="00201B28"/>
    <w:rsid w:val="002022FB"/>
    <w:rsid w:val="002024BB"/>
    <w:rsid w:val="0020274A"/>
    <w:rsid w:val="002036B1"/>
    <w:rsid w:val="00203CB4"/>
    <w:rsid w:val="00203E65"/>
    <w:rsid w:val="00203FC5"/>
    <w:rsid w:val="002046CF"/>
    <w:rsid w:val="00204C75"/>
    <w:rsid w:val="00205100"/>
    <w:rsid w:val="00205323"/>
    <w:rsid w:val="002054BA"/>
    <w:rsid w:val="0020567B"/>
    <w:rsid w:val="00205D17"/>
    <w:rsid w:val="00205DF0"/>
    <w:rsid w:val="002061CB"/>
    <w:rsid w:val="002071FD"/>
    <w:rsid w:val="00207201"/>
    <w:rsid w:val="002072D8"/>
    <w:rsid w:val="002079D8"/>
    <w:rsid w:val="00207B06"/>
    <w:rsid w:val="00210065"/>
    <w:rsid w:val="00210600"/>
    <w:rsid w:val="00210601"/>
    <w:rsid w:val="002107BC"/>
    <w:rsid w:val="00210BE3"/>
    <w:rsid w:val="00211137"/>
    <w:rsid w:val="00211484"/>
    <w:rsid w:val="002114C3"/>
    <w:rsid w:val="002116C9"/>
    <w:rsid w:val="002119DA"/>
    <w:rsid w:val="002119E8"/>
    <w:rsid w:val="00211E66"/>
    <w:rsid w:val="0021240A"/>
    <w:rsid w:val="002127E7"/>
    <w:rsid w:val="00212883"/>
    <w:rsid w:val="0021304A"/>
    <w:rsid w:val="00213111"/>
    <w:rsid w:val="00213916"/>
    <w:rsid w:val="00213B44"/>
    <w:rsid w:val="00213C18"/>
    <w:rsid w:val="00213DE0"/>
    <w:rsid w:val="0021445B"/>
    <w:rsid w:val="00214BB8"/>
    <w:rsid w:val="00214C51"/>
    <w:rsid w:val="00214CCE"/>
    <w:rsid w:val="00214EDD"/>
    <w:rsid w:val="00214F65"/>
    <w:rsid w:val="0021536D"/>
    <w:rsid w:val="00215520"/>
    <w:rsid w:val="00215591"/>
    <w:rsid w:val="00215AF3"/>
    <w:rsid w:val="00215BF1"/>
    <w:rsid w:val="00215C01"/>
    <w:rsid w:val="00215D31"/>
    <w:rsid w:val="00216125"/>
    <w:rsid w:val="002161FA"/>
    <w:rsid w:val="00216355"/>
    <w:rsid w:val="00216736"/>
    <w:rsid w:val="00216C6F"/>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67"/>
    <w:rsid w:val="00223AA3"/>
    <w:rsid w:val="0022407A"/>
    <w:rsid w:val="00224080"/>
    <w:rsid w:val="0022497B"/>
    <w:rsid w:val="002249DE"/>
    <w:rsid w:val="00224B90"/>
    <w:rsid w:val="00224DA1"/>
    <w:rsid w:val="00224DFB"/>
    <w:rsid w:val="00224F8A"/>
    <w:rsid w:val="002256E7"/>
    <w:rsid w:val="002256FA"/>
    <w:rsid w:val="0022680D"/>
    <w:rsid w:val="002268C8"/>
    <w:rsid w:val="00226E77"/>
    <w:rsid w:val="0022760F"/>
    <w:rsid w:val="002276D2"/>
    <w:rsid w:val="00227918"/>
    <w:rsid w:val="00227B70"/>
    <w:rsid w:val="00227DC5"/>
    <w:rsid w:val="00230365"/>
    <w:rsid w:val="00230DA9"/>
    <w:rsid w:val="00231146"/>
    <w:rsid w:val="0023120E"/>
    <w:rsid w:val="0023150E"/>
    <w:rsid w:val="00231510"/>
    <w:rsid w:val="00232050"/>
    <w:rsid w:val="002321A5"/>
    <w:rsid w:val="0023237C"/>
    <w:rsid w:val="0023282F"/>
    <w:rsid w:val="002328F8"/>
    <w:rsid w:val="00232B3B"/>
    <w:rsid w:val="00232B83"/>
    <w:rsid w:val="0023341F"/>
    <w:rsid w:val="00233AC8"/>
    <w:rsid w:val="00233E03"/>
    <w:rsid w:val="00233F68"/>
    <w:rsid w:val="00234229"/>
    <w:rsid w:val="0023425A"/>
    <w:rsid w:val="00234603"/>
    <w:rsid w:val="00234788"/>
    <w:rsid w:val="0023484F"/>
    <w:rsid w:val="00234B4E"/>
    <w:rsid w:val="00234D27"/>
    <w:rsid w:val="00234DB7"/>
    <w:rsid w:val="00235267"/>
    <w:rsid w:val="00235393"/>
    <w:rsid w:val="00235694"/>
    <w:rsid w:val="00235D3B"/>
    <w:rsid w:val="00236085"/>
    <w:rsid w:val="00236686"/>
    <w:rsid w:val="0023680D"/>
    <w:rsid w:val="002368BB"/>
    <w:rsid w:val="00236A88"/>
    <w:rsid w:val="00236E39"/>
    <w:rsid w:val="00236EFB"/>
    <w:rsid w:val="00237A99"/>
    <w:rsid w:val="00237B4F"/>
    <w:rsid w:val="00237CCB"/>
    <w:rsid w:val="00237EBE"/>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172"/>
    <w:rsid w:val="002442E3"/>
    <w:rsid w:val="002444CA"/>
    <w:rsid w:val="002445B2"/>
    <w:rsid w:val="00244A13"/>
    <w:rsid w:val="0024512C"/>
    <w:rsid w:val="00245518"/>
    <w:rsid w:val="002458D0"/>
    <w:rsid w:val="0024596C"/>
    <w:rsid w:val="00245CC9"/>
    <w:rsid w:val="00246448"/>
    <w:rsid w:val="0024659E"/>
    <w:rsid w:val="002467BF"/>
    <w:rsid w:val="0024696D"/>
    <w:rsid w:val="00247024"/>
    <w:rsid w:val="00247129"/>
    <w:rsid w:val="00247391"/>
    <w:rsid w:val="0024773D"/>
    <w:rsid w:val="00247B1B"/>
    <w:rsid w:val="0025017B"/>
    <w:rsid w:val="002503AF"/>
    <w:rsid w:val="002504AC"/>
    <w:rsid w:val="002507C1"/>
    <w:rsid w:val="00251B5D"/>
    <w:rsid w:val="0025224E"/>
    <w:rsid w:val="00252754"/>
    <w:rsid w:val="00252856"/>
    <w:rsid w:val="00253387"/>
    <w:rsid w:val="0025375F"/>
    <w:rsid w:val="00254A6A"/>
    <w:rsid w:val="0025535E"/>
    <w:rsid w:val="00255492"/>
    <w:rsid w:val="002558A4"/>
    <w:rsid w:val="00255F71"/>
    <w:rsid w:val="00256239"/>
    <w:rsid w:val="00256928"/>
    <w:rsid w:val="00256C4C"/>
    <w:rsid w:val="00256F6C"/>
    <w:rsid w:val="002570DA"/>
    <w:rsid w:val="00257626"/>
    <w:rsid w:val="00257664"/>
    <w:rsid w:val="002578FE"/>
    <w:rsid w:val="00257AD0"/>
    <w:rsid w:val="00257E9D"/>
    <w:rsid w:val="0026073A"/>
    <w:rsid w:val="0026076C"/>
    <w:rsid w:val="002607F2"/>
    <w:rsid w:val="002610CC"/>
    <w:rsid w:val="0026148D"/>
    <w:rsid w:val="0026178C"/>
    <w:rsid w:val="0026194D"/>
    <w:rsid w:val="002619C0"/>
    <w:rsid w:val="00262077"/>
    <w:rsid w:val="00262C7A"/>
    <w:rsid w:val="00262F0F"/>
    <w:rsid w:val="00263740"/>
    <w:rsid w:val="002637E9"/>
    <w:rsid w:val="00264340"/>
    <w:rsid w:val="002644C6"/>
    <w:rsid w:val="002647DB"/>
    <w:rsid w:val="0026589D"/>
    <w:rsid w:val="0026591E"/>
    <w:rsid w:val="0026598B"/>
    <w:rsid w:val="00265A96"/>
    <w:rsid w:val="00265B02"/>
    <w:rsid w:val="0026661E"/>
    <w:rsid w:val="0026665B"/>
    <w:rsid w:val="002666EA"/>
    <w:rsid w:val="0026689C"/>
    <w:rsid w:val="00266949"/>
    <w:rsid w:val="0026702A"/>
    <w:rsid w:val="0026786F"/>
    <w:rsid w:val="00267A89"/>
    <w:rsid w:val="00267F7F"/>
    <w:rsid w:val="00270348"/>
    <w:rsid w:val="00270457"/>
    <w:rsid w:val="00270754"/>
    <w:rsid w:val="0027132A"/>
    <w:rsid w:val="0027145D"/>
    <w:rsid w:val="0027159D"/>
    <w:rsid w:val="00271B96"/>
    <w:rsid w:val="00271CF1"/>
    <w:rsid w:val="00271EF2"/>
    <w:rsid w:val="002722DB"/>
    <w:rsid w:val="002725C2"/>
    <w:rsid w:val="0027260A"/>
    <w:rsid w:val="002727D6"/>
    <w:rsid w:val="00272F26"/>
    <w:rsid w:val="0027339A"/>
    <w:rsid w:val="002735C9"/>
    <w:rsid w:val="00273F0B"/>
    <w:rsid w:val="00273FC8"/>
    <w:rsid w:val="002741F8"/>
    <w:rsid w:val="0027439D"/>
    <w:rsid w:val="002746E7"/>
    <w:rsid w:val="002746EA"/>
    <w:rsid w:val="00274BC5"/>
    <w:rsid w:val="00274DFE"/>
    <w:rsid w:val="00274ED2"/>
    <w:rsid w:val="0027508B"/>
    <w:rsid w:val="002753B7"/>
    <w:rsid w:val="0027555B"/>
    <w:rsid w:val="00275AAB"/>
    <w:rsid w:val="00275BA6"/>
    <w:rsid w:val="00275C39"/>
    <w:rsid w:val="00275ED4"/>
    <w:rsid w:val="0027612C"/>
    <w:rsid w:val="00276B1E"/>
    <w:rsid w:val="00276F18"/>
    <w:rsid w:val="002775DB"/>
    <w:rsid w:val="002778E9"/>
    <w:rsid w:val="00277D44"/>
    <w:rsid w:val="00280169"/>
    <w:rsid w:val="0028025D"/>
    <w:rsid w:val="0028052E"/>
    <w:rsid w:val="00280569"/>
    <w:rsid w:val="002805CD"/>
    <w:rsid w:val="0028091F"/>
    <w:rsid w:val="00280B3E"/>
    <w:rsid w:val="00280C5A"/>
    <w:rsid w:val="00281288"/>
    <w:rsid w:val="002814BA"/>
    <w:rsid w:val="002818BC"/>
    <w:rsid w:val="002818F9"/>
    <w:rsid w:val="00281935"/>
    <w:rsid w:val="002820A3"/>
    <w:rsid w:val="002821A9"/>
    <w:rsid w:val="0028232D"/>
    <w:rsid w:val="002823BF"/>
    <w:rsid w:val="0028299A"/>
    <w:rsid w:val="00282EE2"/>
    <w:rsid w:val="002831A7"/>
    <w:rsid w:val="002831F8"/>
    <w:rsid w:val="002833DF"/>
    <w:rsid w:val="002833ED"/>
    <w:rsid w:val="00283D3C"/>
    <w:rsid w:val="00283DE4"/>
    <w:rsid w:val="00283E6D"/>
    <w:rsid w:val="0028410F"/>
    <w:rsid w:val="002845A2"/>
    <w:rsid w:val="002845A5"/>
    <w:rsid w:val="0028484F"/>
    <w:rsid w:val="00285542"/>
    <w:rsid w:val="00285A39"/>
    <w:rsid w:val="00285DBD"/>
    <w:rsid w:val="00286603"/>
    <w:rsid w:val="00287367"/>
    <w:rsid w:val="00287735"/>
    <w:rsid w:val="00287953"/>
    <w:rsid w:val="00287A6E"/>
    <w:rsid w:val="00287B15"/>
    <w:rsid w:val="00287C6A"/>
    <w:rsid w:val="00287E62"/>
    <w:rsid w:val="00287E6B"/>
    <w:rsid w:val="0029031E"/>
    <w:rsid w:val="00290332"/>
    <w:rsid w:val="00290CB8"/>
    <w:rsid w:val="002913C3"/>
    <w:rsid w:val="00291406"/>
    <w:rsid w:val="002914E1"/>
    <w:rsid w:val="0029154A"/>
    <w:rsid w:val="00291578"/>
    <w:rsid w:val="002915B8"/>
    <w:rsid w:val="002916B3"/>
    <w:rsid w:val="00291D86"/>
    <w:rsid w:val="002921D4"/>
    <w:rsid w:val="0029243D"/>
    <w:rsid w:val="00292EB5"/>
    <w:rsid w:val="00293436"/>
    <w:rsid w:val="0029368E"/>
    <w:rsid w:val="0029399B"/>
    <w:rsid w:val="002939F9"/>
    <w:rsid w:val="00293AC4"/>
    <w:rsid w:val="00293B50"/>
    <w:rsid w:val="002941AD"/>
    <w:rsid w:val="002941F9"/>
    <w:rsid w:val="00294C3F"/>
    <w:rsid w:val="00294D0B"/>
    <w:rsid w:val="0029502B"/>
    <w:rsid w:val="002950E6"/>
    <w:rsid w:val="00295E8C"/>
    <w:rsid w:val="002960A1"/>
    <w:rsid w:val="00296356"/>
    <w:rsid w:val="002966E2"/>
    <w:rsid w:val="0029680E"/>
    <w:rsid w:val="00296892"/>
    <w:rsid w:val="002968FC"/>
    <w:rsid w:val="00296A61"/>
    <w:rsid w:val="00296CB3"/>
    <w:rsid w:val="00296E45"/>
    <w:rsid w:val="002971D1"/>
    <w:rsid w:val="0029746B"/>
    <w:rsid w:val="00297530"/>
    <w:rsid w:val="002976DA"/>
    <w:rsid w:val="00297883"/>
    <w:rsid w:val="002978CD"/>
    <w:rsid w:val="002A011C"/>
    <w:rsid w:val="002A0179"/>
    <w:rsid w:val="002A0256"/>
    <w:rsid w:val="002A0296"/>
    <w:rsid w:val="002A02DC"/>
    <w:rsid w:val="002A07E1"/>
    <w:rsid w:val="002A09A5"/>
    <w:rsid w:val="002A0ACF"/>
    <w:rsid w:val="002A0B47"/>
    <w:rsid w:val="002A0C5A"/>
    <w:rsid w:val="002A0DA4"/>
    <w:rsid w:val="002A0E8B"/>
    <w:rsid w:val="002A10E4"/>
    <w:rsid w:val="002A16DB"/>
    <w:rsid w:val="002A1C58"/>
    <w:rsid w:val="002A2333"/>
    <w:rsid w:val="002A271A"/>
    <w:rsid w:val="002A28D0"/>
    <w:rsid w:val="002A292F"/>
    <w:rsid w:val="002A3005"/>
    <w:rsid w:val="002A3019"/>
    <w:rsid w:val="002A3167"/>
    <w:rsid w:val="002A36BF"/>
    <w:rsid w:val="002A39FD"/>
    <w:rsid w:val="002A4486"/>
    <w:rsid w:val="002A44CB"/>
    <w:rsid w:val="002A4C9F"/>
    <w:rsid w:val="002A4E4E"/>
    <w:rsid w:val="002A50D8"/>
    <w:rsid w:val="002A51D4"/>
    <w:rsid w:val="002A5236"/>
    <w:rsid w:val="002A5315"/>
    <w:rsid w:val="002A5328"/>
    <w:rsid w:val="002A535B"/>
    <w:rsid w:val="002A5421"/>
    <w:rsid w:val="002A5AA0"/>
    <w:rsid w:val="002A5E61"/>
    <w:rsid w:val="002A600C"/>
    <w:rsid w:val="002A64AD"/>
    <w:rsid w:val="002A6974"/>
    <w:rsid w:val="002A6AD4"/>
    <w:rsid w:val="002A6C75"/>
    <w:rsid w:val="002A7992"/>
    <w:rsid w:val="002B03E4"/>
    <w:rsid w:val="002B0C7C"/>
    <w:rsid w:val="002B0E96"/>
    <w:rsid w:val="002B0FCB"/>
    <w:rsid w:val="002B14C9"/>
    <w:rsid w:val="002B1990"/>
    <w:rsid w:val="002B1C83"/>
    <w:rsid w:val="002B24FE"/>
    <w:rsid w:val="002B2CD3"/>
    <w:rsid w:val="002B3465"/>
    <w:rsid w:val="002B3C09"/>
    <w:rsid w:val="002B4226"/>
    <w:rsid w:val="002B4369"/>
    <w:rsid w:val="002B44D3"/>
    <w:rsid w:val="002B457D"/>
    <w:rsid w:val="002B4A44"/>
    <w:rsid w:val="002B4F06"/>
    <w:rsid w:val="002B4F84"/>
    <w:rsid w:val="002B5003"/>
    <w:rsid w:val="002B527F"/>
    <w:rsid w:val="002B54EC"/>
    <w:rsid w:val="002B55DE"/>
    <w:rsid w:val="002B5D21"/>
    <w:rsid w:val="002B5D53"/>
    <w:rsid w:val="002B5D76"/>
    <w:rsid w:val="002B5F58"/>
    <w:rsid w:val="002B604D"/>
    <w:rsid w:val="002B64AF"/>
    <w:rsid w:val="002B6A64"/>
    <w:rsid w:val="002B714E"/>
    <w:rsid w:val="002B776D"/>
    <w:rsid w:val="002B795B"/>
    <w:rsid w:val="002B7C34"/>
    <w:rsid w:val="002B7E8F"/>
    <w:rsid w:val="002C028E"/>
    <w:rsid w:val="002C0536"/>
    <w:rsid w:val="002C06E8"/>
    <w:rsid w:val="002C07FC"/>
    <w:rsid w:val="002C092D"/>
    <w:rsid w:val="002C0CC0"/>
    <w:rsid w:val="002C0D52"/>
    <w:rsid w:val="002C0D8F"/>
    <w:rsid w:val="002C0F4B"/>
    <w:rsid w:val="002C12B1"/>
    <w:rsid w:val="002C12D7"/>
    <w:rsid w:val="002C12DC"/>
    <w:rsid w:val="002C1541"/>
    <w:rsid w:val="002C2304"/>
    <w:rsid w:val="002C3814"/>
    <w:rsid w:val="002C3844"/>
    <w:rsid w:val="002C3B7F"/>
    <w:rsid w:val="002C4A07"/>
    <w:rsid w:val="002C4A6F"/>
    <w:rsid w:val="002C4B35"/>
    <w:rsid w:val="002C4EC8"/>
    <w:rsid w:val="002C50D7"/>
    <w:rsid w:val="002C514B"/>
    <w:rsid w:val="002C5387"/>
    <w:rsid w:val="002C56A6"/>
    <w:rsid w:val="002C57FA"/>
    <w:rsid w:val="002C5DF1"/>
    <w:rsid w:val="002C5EDB"/>
    <w:rsid w:val="002C6296"/>
    <w:rsid w:val="002C6972"/>
    <w:rsid w:val="002C6DFA"/>
    <w:rsid w:val="002C7158"/>
    <w:rsid w:val="002C731F"/>
    <w:rsid w:val="002C75B9"/>
    <w:rsid w:val="002C780A"/>
    <w:rsid w:val="002C780B"/>
    <w:rsid w:val="002C7BA3"/>
    <w:rsid w:val="002C7BC0"/>
    <w:rsid w:val="002C7ECF"/>
    <w:rsid w:val="002C7F84"/>
    <w:rsid w:val="002D0076"/>
    <w:rsid w:val="002D015D"/>
    <w:rsid w:val="002D018E"/>
    <w:rsid w:val="002D0667"/>
    <w:rsid w:val="002D07F6"/>
    <w:rsid w:val="002D0A59"/>
    <w:rsid w:val="002D0B52"/>
    <w:rsid w:val="002D14FC"/>
    <w:rsid w:val="002D16DD"/>
    <w:rsid w:val="002D1991"/>
    <w:rsid w:val="002D1F7E"/>
    <w:rsid w:val="002D26C3"/>
    <w:rsid w:val="002D2816"/>
    <w:rsid w:val="002D2AB6"/>
    <w:rsid w:val="002D2B40"/>
    <w:rsid w:val="002D3B33"/>
    <w:rsid w:val="002D3BAB"/>
    <w:rsid w:val="002D3EB9"/>
    <w:rsid w:val="002D4376"/>
    <w:rsid w:val="002D4779"/>
    <w:rsid w:val="002D496C"/>
    <w:rsid w:val="002D4B11"/>
    <w:rsid w:val="002D4CAB"/>
    <w:rsid w:val="002D4D82"/>
    <w:rsid w:val="002D4DB9"/>
    <w:rsid w:val="002D51FB"/>
    <w:rsid w:val="002D5496"/>
    <w:rsid w:val="002D5519"/>
    <w:rsid w:val="002D55CF"/>
    <w:rsid w:val="002D597E"/>
    <w:rsid w:val="002D5CEB"/>
    <w:rsid w:val="002D627F"/>
    <w:rsid w:val="002D6561"/>
    <w:rsid w:val="002D66F0"/>
    <w:rsid w:val="002D677F"/>
    <w:rsid w:val="002D707C"/>
    <w:rsid w:val="002D761B"/>
    <w:rsid w:val="002D7E87"/>
    <w:rsid w:val="002E0277"/>
    <w:rsid w:val="002E028F"/>
    <w:rsid w:val="002E05F1"/>
    <w:rsid w:val="002E06D7"/>
    <w:rsid w:val="002E0735"/>
    <w:rsid w:val="002E0772"/>
    <w:rsid w:val="002E07E2"/>
    <w:rsid w:val="002E08FA"/>
    <w:rsid w:val="002E0C47"/>
    <w:rsid w:val="002E0CB3"/>
    <w:rsid w:val="002E0E17"/>
    <w:rsid w:val="002E1856"/>
    <w:rsid w:val="002E1C64"/>
    <w:rsid w:val="002E203A"/>
    <w:rsid w:val="002E2064"/>
    <w:rsid w:val="002E24D6"/>
    <w:rsid w:val="002E2BF8"/>
    <w:rsid w:val="002E3072"/>
    <w:rsid w:val="002E32EE"/>
    <w:rsid w:val="002E3392"/>
    <w:rsid w:val="002E3FA0"/>
    <w:rsid w:val="002E40ED"/>
    <w:rsid w:val="002E4145"/>
    <w:rsid w:val="002E4389"/>
    <w:rsid w:val="002E445D"/>
    <w:rsid w:val="002E448B"/>
    <w:rsid w:val="002E5110"/>
    <w:rsid w:val="002E5780"/>
    <w:rsid w:val="002E585F"/>
    <w:rsid w:val="002E5E93"/>
    <w:rsid w:val="002E6014"/>
    <w:rsid w:val="002E6166"/>
    <w:rsid w:val="002E6271"/>
    <w:rsid w:val="002E6345"/>
    <w:rsid w:val="002E6B88"/>
    <w:rsid w:val="002E6EC3"/>
    <w:rsid w:val="002E742B"/>
    <w:rsid w:val="002E7433"/>
    <w:rsid w:val="002E74B9"/>
    <w:rsid w:val="002E7569"/>
    <w:rsid w:val="002E7772"/>
    <w:rsid w:val="002E7827"/>
    <w:rsid w:val="002E7A66"/>
    <w:rsid w:val="002E7F8F"/>
    <w:rsid w:val="002E7F99"/>
    <w:rsid w:val="002F01AB"/>
    <w:rsid w:val="002F0C15"/>
    <w:rsid w:val="002F0DD6"/>
    <w:rsid w:val="002F1718"/>
    <w:rsid w:val="002F1781"/>
    <w:rsid w:val="002F197C"/>
    <w:rsid w:val="002F1A86"/>
    <w:rsid w:val="002F214D"/>
    <w:rsid w:val="002F24D5"/>
    <w:rsid w:val="002F24D6"/>
    <w:rsid w:val="002F30C2"/>
    <w:rsid w:val="002F30D2"/>
    <w:rsid w:val="002F311A"/>
    <w:rsid w:val="002F32A3"/>
    <w:rsid w:val="002F330C"/>
    <w:rsid w:val="002F3713"/>
    <w:rsid w:val="002F3717"/>
    <w:rsid w:val="002F3723"/>
    <w:rsid w:val="002F37E7"/>
    <w:rsid w:val="002F387E"/>
    <w:rsid w:val="002F425A"/>
    <w:rsid w:val="002F42C6"/>
    <w:rsid w:val="002F42C7"/>
    <w:rsid w:val="002F4913"/>
    <w:rsid w:val="002F505B"/>
    <w:rsid w:val="002F5280"/>
    <w:rsid w:val="002F55C5"/>
    <w:rsid w:val="002F5930"/>
    <w:rsid w:val="002F5C4D"/>
    <w:rsid w:val="002F6117"/>
    <w:rsid w:val="002F6229"/>
    <w:rsid w:val="002F6432"/>
    <w:rsid w:val="002F684B"/>
    <w:rsid w:val="002F6CAE"/>
    <w:rsid w:val="002F6DA8"/>
    <w:rsid w:val="002F70D0"/>
    <w:rsid w:val="002F7C19"/>
    <w:rsid w:val="002F7C96"/>
    <w:rsid w:val="002F7D20"/>
    <w:rsid w:val="002F7E09"/>
    <w:rsid w:val="002F7EF3"/>
    <w:rsid w:val="003007A6"/>
    <w:rsid w:val="003008EF"/>
    <w:rsid w:val="00300AA1"/>
    <w:rsid w:val="0030137D"/>
    <w:rsid w:val="0030147D"/>
    <w:rsid w:val="003016C9"/>
    <w:rsid w:val="0030199F"/>
    <w:rsid w:val="00301DE5"/>
    <w:rsid w:val="00301E22"/>
    <w:rsid w:val="00302428"/>
    <w:rsid w:val="00302545"/>
    <w:rsid w:val="003025A4"/>
    <w:rsid w:val="00302777"/>
    <w:rsid w:val="003027DC"/>
    <w:rsid w:val="00302CD4"/>
    <w:rsid w:val="0030378A"/>
    <w:rsid w:val="003037E3"/>
    <w:rsid w:val="00303923"/>
    <w:rsid w:val="00304442"/>
    <w:rsid w:val="003049F8"/>
    <w:rsid w:val="00304C32"/>
    <w:rsid w:val="003054F4"/>
    <w:rsid w:val="0030576D"/>
    <w:rsid w:val="003057F9"/>
    <w:rsid w:val="00305F51"/>
    <w:rsid w:val="00305F87"/>
    <w:rsid w:val="00306164"/>
    <w:rsid w:val="003063D7"/>
    <w:rsid w:val="00306660"/>
    <w:rsid w:val="003068F2"/>
    <w:rsid w:val="003069B9"/>
    <w:rsid w:val="003069CB"/>
    <w:rsid w:val="00306ABC"/>
    <w:rsid w:val="00306EC6"/>
    <w:rsid w:val="00306F44"/>
    <w:rsid w:val="00307116"/>
    <w:rsid w:val="00307258"/>
    <w:rsid w:val="00307381"/>
    <w:rsid w:val="003074CB"/>
    <w:rsid w:val="003075EE"/>
    <w:rsid w:val="00307732"/>
    <w:rsid w:val="00307E4C"/>
    <w:rsid w:val="00307F00"/>
    <w:rsid w:val="00310253"/>
    <w:rsid w:val="00310C67"/>
    <w:rsid w:val="00310F10"/>
    <w:rsid w:val="003117B2"/>
    <w:rsid w:val="00311B07"/>
    <w:rsid w:val="00311F66"/>
    <w:rsid w:val="00311F77"/>
    <w:rsid w:val="00311F81"/>
    <w:rsid w:val="00311FE8"/>
    <w:rsid w:val="0031223A"/>
    <w:rsid w:val="00312326"/>
    <w:rsid w:val="0031240B"/>
    <w:rsid w:val="00312547"/>
    <w:rsid w:val="003130C8"/>
    <w:rsid w:val="00313446"/>
    <w:rsid w:val="003135AE"/>
    <w:rsid w:val="003143E5"/>
    <w:rsid w:val="003149B0"/>
    <w:rsid w:val="00314B06"/>
    <w:rsid w:val="00314B46"/>
    <w:rsid w:val="00314BF1"/>
    <w:rsid w:val="00314DFA"/>
    <w:rsid w:val="00314E6C"/>
    <w:rsid w:val="00315237"/>
    <w:rsid w:val="00315705"/>
    <w:rsid w:val="0031571F"/>
    <w:rsid w:val="00315B0D"/>
    <w:rsid w:val="00316951"/>
    <w:rsid w:val="00316A5C"/>
    <w:rsid w:val="00316C0D"/>
    <w:rsid w:val="00316DEE"/>
    <w:rsid w:val="00316E9C"/>
    <w:rsid w:val="0031737B"/>
    <w:rsid w:val="0031780C"/>
    <w:rsid w:val="00317899"/>
    <w:rsid w:val="00317FF1"/>
    <w:rsid w:val="00320114"/>
    <w:rsid w:val="003202AC"/>
    <w:rsid w:val="00320325"/>
    <w:rsid w:val="0032065C"/>
    <w:rsid w:val="00320671"/>
    <w:rsid w:val="0032068E"/>
    <w:rsid w:val="00320A4C"/>
    <w:rsid w:val="00320B19"/>
    <w:rsid w:val="00321306"/>
    <w:rsid w:val="003216A6"/>
    <w:rsid w:val="003217AE"/>
    <w:rsid w:val="003217ED"/>
    <w:rsid w:val="00321A8C"/>
    <w:rsid w:val="00322368"/>
    <w:rsid w:val="0032257A"/>
    <w:rsid w:val="00322843"/>
    <w:rsid w:val="00322CF8"/>
    <w:rsid w:val="0032309C"/>
    <w:rsid w:val="00323354"/>
    <w:rsid w:val="00323361"/>
    <w:rsid w:val="003234E8"/>
    <w:rsid w:val="003239C9"/>
    <w:rsid w:val="00323BE3"/>
    <w:rsid w:val="00323EAD"/>
    <w:rsid w:val="00324289"/>
    <w:rsid w:val="003245FB"/>
    <w:rsid w:val="00324C7D"/>
    <w:rsid w:val="00324F37"/>
    <w:rsid w:val="00324F88"/>
    <w:rsid w:val="00325797"/>
    <w:rsid w:val="00325912"/>
    <w:rsid w:val="00325E97"/>
    <w:rsid w:val="0032600E"/>
    <w:rsid w:val="00326062"/>
    <w:rsid w:val="003261AD"/>
    <w:rsid w:val="00326317"/>
    <w:rsid w:val="003264A6"/>
    <w:rsid w:val="00326844"/>
    <w:rsid w:val="00326B27"/>
    <w:rsid w:val="00326C2F"/>
    <w:rsid w:val="00326CDC"/>
    <w:rsid w:val="00326D55"/>
    <w:rsid w:val="0032748E"/>
    <w:rsid w:val="003274DA"/>
    <w:rsid w:val="00327A88"/>
    <w:rsid w:val="0033029A"/>
    <w:rsid w:val="00330360"/>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B2C"/>
    <w:rsid w:val="00336C8E"/>
    <w:rsid w:val="00336F2B"/>
    <w:rsid w:val="00336FB5"/>
    <w:rsid w:val="003372B9"/>
    <w:rsid w:val="00340234"/>
    <w:rsid w:val="003403F9"/>
    <w:rsid w:val="00340627"/>
    <w:rsid w:val="00340836"/>
    <w:rsid w:val="00340CD9"/>
    <w:rsid w:val="00340E73"/>
    <w:rsid w:val="00340E7F"/>
    <w:rsid w:val="003415D0"/>
    <w:rsid w:val="00341869"/>
    <w:rsid w:val="00341C1D"/>
    <w:rsid w:val="00341DDA"/>
    <w:rsid w:val="00342314"/>
    <w:rsid w:val="003423A8"/>
    <w:rsid w:val="0034243D"/>
    <w:rsid w:val="00342543"/>
    <w:rsid w:val="00342A50"/>
    <w:rsid w:val="00342D5C"/>
    <w:rsid w:val="00342F5C"/>
    <w:rsid w:val="00343612"/>
    <w:rsid w:val="003438ED"/>
    <w:rsid w:val="00343FE8"/>
    <w:rsid w:val="00344079"/>
    <w:rsid w:val="00344769"/>
    <w:rsid w:val="003449A8"/>
    <w:rsid w:val="00344D2C"/>
    <w:rsid w:val="00344E12"/>
    <w:rsid w:val="00344F8B"/>
    <w:rsid w:val="00344FA4"/>
    <w:rsid w:val="0034598A"/>
    <w:rsid w:val="00345C68"/>
    <w:rsid w:val="00346350"/>
    <w:rsid w:val="00346796"/>
    <w:rsid w:val="0034687A"/>
    <w:rsid w:val="00346944"/>
    <w:rsid w:val="0034715C"/>
    <w:rsid w:val="00347218"/>
    <w:rsid w:val="00347A59"/>
    <w:rsid w:val="00347C97"/>
    <w:rsid w:val="00350237"/>
    <w:rsid w:val="003503A1"/>
    <w:rsid w:val="00350851"/>
    <w:rsid w:val="00350BCB"/>
    <w:rsid w:val="00350C50"/>
    <w:rsid w:val="0035157B"/>
    <w:rsid w:val="0035181E"/>
    <w:rsid w:val="00351B7F"/>
    <w:rsid w:val="00351D13"/>
    <w:rsid w:val="0035237E"/>
    <w:rsid w:val="00352783"/>
    <w:rsid w:val="00352D95"/>
    <w:rsid w:val="003533F6"/>
    <w:rsid w:val="003534C7"/>
    <w:rsid w:val="00353E3E"/>
    <w:rsid w:val="003541D5"/>
    <w:rsid w:val="00354962"/>
    <w:rsid w:val="00354DD7"/>
    <w:rsid w:val="00354E99"/>
    <w:rsid w:val="00354FC8"/>
    <w:rsid w:val="00355287"/>
    <w:rsid w:val="003552EF"/>
    <w:rsid w:val="00355622"/>
    <w:rsid w:val="003558BC"/>
    <w:rsid w:val="00355D46"/>
    <w:rsid w:val="00355EBA"/>
    <w:rsid w:val="00355EC4"/>
    <w:rsid w:val="003560C4"/>
    <w:rsid w:val="00356161"/>
    <w:rsid w:val="00356218"/>
    <w:rsid w:val="003563E0"/>
    <w:rsid w:val="003563EC"/>
    <w:rsid w:val="00356983"/>
    <w:rsid w:val="003575D7"/>
    <w:rsid w:val="003577D5"/>
    <w:rsid w:val="00357835"/>
    <w:rsid w:val="00357865"/>
    <w:rsid w:val="00357933"/>
    <w:rsid w:val="0035798D"/>
    <w:rsid w:val="00357A48"/>
    <w:rsid w:val="00357C58"/>
    <w:rsid w:val="00360AC4"/>
    <w:rsid w:val="00360D2E"/>
    <w:rsid w:val="00360F2B"/>
    <w:rsid w:val="003611FE"/>
    <w:rsid w:val="0036161F"/>
    <w:rsid w:val="003618B6"/>
    <w:rsid w:val="00361BAD"/>
    <w:rsid w:val="00361F65"/>
    <w:rsid w:val="00362174"/>
    <w:rsid w:val="003623CE"/>
    <w:rsid w:val="0036253C"/>
    <w:rsid w:val="00362EB0"/>
    <w:rsid w:val="003633F3"/>
    <w:rsid w:val="00363438"/>
    <w:rsid w:val="003637F5"/>
    <w:rsid w:val="003639B5"/>
    <w:rsid w:val="00363CC4"/>
    <w:rsid w:val="003649E4"/>
    <w:rsid w:val="003649FE"/>
    <w:rsid w:val="00364FE6"/>
    <w:rsid w:val="00365039"/>
    <w:rsid w:val="003657C6"/>
    <w:rsid w:val="00365AD2"/>
    <w:rsid w:val="00365B40"/>
    <w:rsid w:val="00365E11"/>
    <w:rsid w:val="003668B0"/>
    <w:rsid w:val="00366A2B"/>
    <w:rsid w:val="00366BB9"/>
    <w:rsid w:val="003671B8"/>
    <w:rsid w:val="0036740F"/>
    <w:rsid w:val="00367998"/>
    <w:rsid w:val="00367A8C"/>
    <w:rsid w:val="0037007C"/>
    <w:rsid w:val="00370523"/>
    <w:rsid w:val="00371394"/>
    <w:rsid w:val="00371503"/>
    <w:rsid w:val="00371659"/>
    <w:rsid w:val="0037183A"/>
    <w:rsid w:val="00371F91"/>
    <w:rsid w:val="00372385"/>
    <w:rsid w:val="003726A8"/>
    <w:rsid w:val="00372741"/>
    <w:rsid w:val="00372C35"/>
    <w:rsid w:val="00372C45"/>
    <w:rsid w:val="00372FAE"/>
    <w:rsid w:val="003730D7"/>
    <w:rsid w:val="003731D7"/>
    <w:rsid w:val="00373226"/>
    <w:rsid w:val="00373244"/>
    <w:rsid w:val="003734CF"/>
    <w:rsid w:val="00373AFB"/>
    <w:rsid w:val="00373C71"/>
    <w:rsid w:val="00374B2F"/>
    <w:rsid w:val="00374D2E"/>
    <w:rsid w:val="003751E9"/>
    <w:rsid w:val="00375933"/>
    <w:rsid w:val="00376EF5"/>
    <w:rsid w:val="00377073"/>
    <w:rsid w:val="003772F9"/>
    <w:rsid w:val="0037737A"/>
    <w:rsid w:val="00377745"/>
    <w:rsid w:val="0037784B"/>
    <w:rsid w:val="00377D51"/>
    <w:rsid w:val="00377D9C"/>
    <w:rsid w:val="003806BE"/>
    <w:rsid w:val="00380963"/>
    <w:rsid w:val="00380C26"/>
    <w:rsid w:val="00381CA0"/>
    <w:rsid w:val="00381F98"/>
    <w:rsid w:val="00382103"/>
    <w:rsid w:val="0038264D"/>
    <w:rsid w:val="003827CD"/>
    <w:rsid w:val="00382ACF"/>
    <w:rsid w:val="00382AD0"/>
    <w:rsid w:val="00382D3F"/>
    <w:rsid w:val="003831E4"/>
    <w:rsid w:val="00383A64"/>
    <w:rsid w:val="00383B86"/>
    <w:rsid w:val="00383D01"/>
    <w:rsid w:val="003841B9"/>
    <w:rsid w:val="003844B0"/>
    <w:rsid w:val="00384E26"/>
    <w:rsid w:val="0038515F"/>
    <w:rsid w:val="003851B4"/>
    <w:rsid w:val="0038590D"/>
    <w:rsid w:val="0038594B"/>
    <w:rsid w:val="00385B00"/>
    <w:rsid w:val="00385EA5"/>
    <w:rsid w:val="003860EA"/>
    <w:rsid w:val="0038661F"/>
    <w:rsid w:val="00386706"/>
    <w:rsid w:val="00386D60"/>
    <w:rsid w:val="00386FC4"/>
    <w:rsid w:val="00387423"/>
    <w:rsid w:val="00390A60"/>
    <w:rsid w:val="00390ACC"/>
    <w:rsid w:val="00391070"/>
    <w:rsid w:val="0039137C"/>
    <w:rsid w:val="003916F2"/>
    <w:rsid w:val="00391FF5"/>
    <w:rsid w:val="0039250F"/>
    <w:rsid w:val="003926D7"/>
    <w:rsid w:val="00392AEB"/>
    <w:rsid w:val="0039312E"/>
    <w:rsid w:val="003931B6"/>
    <w:rsid w:val="00393238"/>
    <w:rsid w:val="00393569"/>
    <w:rsid w:val="0039437B"/>
    <w:rsid w:val="003943C6"/>
    <w:rsid w:val="00394642"/>
    <w:rsid w:val="003947D2"/>
    <w:rsid w:val="0039481D"/>
    <w:rsid w:val="0039482D"/>
    <w:rsid w:val="00394BC5"/>
    <w:rsid w:val="00394BC6"/>
    <w:rsid w:val="00394CFE"/>
    <w:rsid w:val="00394F5F"/>
    <w:rsid w:val="00395014"/>
    <w:rsid w:val="003950B4"/>
    <w:rsid w:val="0039520E"/>
    <w:rsid w:val="0039529A"/>
    <w:rsid w:val="00395DCA"/>
    <w:rsid w:val="00396301"/>
    <w:rsid w:val="00396B18"/>
    <w:rsid w:val="00396B78"/>
    <w:rsid w:val="00396F9F"/>
    <w:rsid w:val="0039733A"/>
    <w:rsid w:val="00397F46"/>
    <w:rsid w:val="00397FBF"/>
    <w:rsid w:val="003A003C"/>
    <w:rsid w:val="003A022F"/>
    <w:rsid w:val="003A0262"/>
    <w:rsid w:val="003A0653"/>
    <w:rsid w:val="003A0A28"/>
    <w:rsid w:val="003A0BAA"/>
    <w:rsid w:val="003A1146"/>
    <w:rsid w:val="003A159C"/>
    <w:rsid w:val="003A17AE"/>
    <w:rsid w:val="003A1C6C"/>
    <w:rsid w:val="003A1EEB"/>
    <w:rsid w:val="003A233C"/>
    <w:rsid w:val="003A24DF"/>
    <w:rsid w:val="003A29C6"/>
    <w:rsid w:val="003A2C58"/>
    <w:rsid w:val="003A3DE6"/>
    <w:rsid w:val="003A4154"/>
    <w:rsid w:val="003A43FF"/>
    <w:rsid w:val="003A4614"/>
    <w:rsid w:val="003A468C"/>
    <w:rsid w:val="003A46F5"/>
    <w:rsid w:val="003A4737"/>
    <w:rsid w:val="003A483F"/>
    <w:rsid w:val="003A53A3"/>
    <w:rsid w:val="003A5593"/>
    <w:rsid w:val="003A5750"/>
    <w:rsid w:val="003A5D2D"/>
    <w:rsid w:val="003A5E3E"/>
    <w:rsid w:val="003A6933"/>
    <w:rsid w:val="003A6D67"/>
    <w:rsid w:val="003A6E36"/>
    <w:rsid w:val="003A7B0F"/>
    <w:rsid w:val="003A7BB7"/>
    <w:rsid w:val="003A7F89"/>
    <w:rsid w:val="003A7FDB"/>
    <w:rsid w:val="003B0667"/>
    <w:rsid w:val="003B10F0"/>
    <w:rsid w:val="003B1983"/>
    <w:rsid w:val="003B1E6C"/>
    <w:rsid w:val="003B21F2"/>
    <w:rsid w:val="003B22F2"/>
    <w:rsid w:val="003B2313"/>
    <w:rsid w:val="003B237A"/>
    <w:rsid w:val="003B25B7"/>
    <w:rsid w:val="003B2B8E"/>
    <w:rsid w:val="003B2CF1"/>
    <w:rsid w:val="003B2D60"/>
    <w:rsid w:val="003B37C6"/>
    <w:rsid w:val="003B3F24"/>
    <w:rsid w:val="003B4202"/>
    <w:rsid w:val="003B4353"/>
    <w:rsid w:val="003B4807"/>
    <w:rsid w:val="003B49F2"/>
    <w:rsid w:val="003B53D8"/>
    <w:rsid w:val="003B56AE"/>
    <w:rsid w:val="003B5BEB"/>
    <w:rsid w:val="003B5D47"/>
    <w:rsid w:val="003B6047"/>
    <w:rsid w:val="003B61A7"/>
    <w:rsid w:val="003B66CC"/>
    <w:rsid w:val="003B687B"/>
    <w:rsid w:val="003B7322"/>
    <w:rsid w:val="003B74B9"/>
    <w:rsid w:val="003B76E8"/>
    <w:rsid w:val="003B7DC1"/>
    <w:rsid w:val="003C0021"/>
    <w:rsid w:val="003C01B9"/>
    <w:rsid w:val="003C0224"/>
    <w:rsid w:val="003C02F9"/>
    <w:rsid w:val="003C0444"/>
    <w:rsid w:val="003C0456"/>
    <w:rsid w:val="003C069C"/>
    <w:rsid w:val="003C0A88"/>
    <w:rsid w:val="003C1490"/>
    <w:rsid w:val="003C255C"/>
    <w:rsid w:val="003C2938"/>
    <w:rsid w:val="003C2ADC"/>
    <w:rsid w:val="003C2EF3"/>
    <w:rsid w:val="003C2FF4"/>
    <w:rsid w:val="003C31DE"/>
    <w:rsid w:val="003C3265"/>
    <w:rsid w:val="003C382B"/>
    <w:rsid w:val="003C384E"/>
    <w:rsid w:val="003C3B57"/>
    <w:rsid w:val="003C3C1E"/>
    <w:rsid w:val="003C3F31"/>
    <w:rsid w:val="003C45B7"/>
    <w:rsid w:val="003C4A78"/>
    <w:rsid w:val="003C4ADA"/>
    <w:rsid w:val="003C4C5B"/>
    <w:rsid w:val="003C4EB1"/>
    <w:rsid w:val="003C4FF0"/>
    <w:rsid w:val="003C50B7"/>
    <w:rsid w:val="003C54FB"/>
    <w:rsid w:val="003C55FB"/>
    <w:rsid w:val="003C5769"/>
    <w:rsid w:val="003C576E"/>
    <w:rsid w:val="003C5BE6"/>
    <w:rsid w:val="003C5E35"/>
    <w:rsid w:val="003C601D"/>
    <w:rsid w:val="003C60F3"/>
    <w:rsid w:val="003C6113"/>
    <w:rsid w:val="003C64C4"/>
    <w:rsid w:val="003C676C"/>
    <w:rsid w:val="003C6959"/>
    <w:rsid w:val="003C6BCA"/>
    <w:rsid w:val="003C6C10"/>
    <w:rsid w:val="003C6C7E"/>
    <w:rsid w:val="003C6E64"/>
    <w:rsid w:val="003C6FF5"/>
    <w:rsid w:val="003C7045"/>
    <w:rsid w:val="003C7BDD"/>
    <w:rsid w:val="003C7DE7"/>
    <w:rsid w:val="003D0C40"/>
    <w:rsid w:val="003D1175"/>
    <w:rsid w:val="003D1C36"/>
    <w:rsid w:val="003D2037"/>
    <w:rsid w:val="003D2111"/>
    <w:rsid w:val="003D225C"/>
    <w:rsid w:val="003D22B1"/>
    <w:rsid w:val="003D2528"/>
    <w:rsid w:val="003D2637"/>
    <w:rsid w:val="003D2A24"/>
    <w:rsid w:val="003D2D80"/>
    <w:rsid w:val="003D317D"/>
    <w:rsid w:val="003D3329"/>
    <w:rsid w:val="003D35FA"/>
    <w:rsid w:val="003D4084"/>
    <w:rsid w:val="003D41A4"/>
    <w:rsid w:val="003D4283"/>
    <w:rsid w:val="003D42C5"/>
    <w:rsid w:val="003D47F5"/>
    <w:rsid w:val="003D4AD1"/>
    <w:rsid w:val="003D4C98"/>
    <w:rsid w:val="003D4EE9"/>
    <w:rsid w:val="003D54DF"/>
    <w:rsid w:val="003D5500"/>
    <w:rsid w:val="003D5870"/>
    <w:rsid w:val="003D5AFA"/>
    <w:rsid w:val="003D5DC4"/>
    <w:rsid w:val="003D5DCD"/>
    <w:rsid w:val="003D6981"/>
    <w:rsid w:val="003D6C86"/>
    <w:rsid w:val="003D7486"/>
    <w:rsid w:val="003D777E"/>
    <w:rsid w:val="003D7DA5"/>
    <w:rsid w:val="003E01BC"/>
    <w:rsid w:val="003E0377"/>
    <w:rsid w:val="003E062F"/>
    <w:rsid w:val="003E0C3F"/>
    <w:rsid w:val="003E0CB9"/>
    <w:rsid w:val="003E0F86"/>
    <w:rsid w:val="003E11B2"/>
    <w:rsid w:val="003E1226"/>
    <w:rsid w:val="003E15AB"/>
    <w:rsid w:val="003E16AF"/>
    <w:rsid w:val="003E1F1F"/>
    <w:rsid w:val="003E224C"/>
    <w:rsid w:val="003E250C"/>
    <w:rsid w:val="003E2612"/>
    <w:rsid w:val="003E26BE"/>
    <w:rsid w:val="003E2A9F"/>
    <w:rsid w:val="003E2D62"/>
    <w:rsid w:val="003E2F4D"/>
    <w:rsid w:val="003E3230"/>
    <w:rsid w:val="003E35C7"/>
    <w:rsid w:val="003E38D6"/>
    <w:rsid w:val="003E3F6A"/>
    <w:rsid w:val="003E412D"/>
    <w:rsid w:val="003E41EC"/>
    <w:rsid w:val="003E42A1"/>
    <w:rsid w:val="003E46B8"/>
    <w:rsid w:val="003E4ACA"/>
    <w:rsid w:val="003E59C5"/>
    <w:rsid w:val="003E5ADE"/>
    <w:rsid w:val="003E5C42"/>
    <w:rsid w:val="003E626C"/>
    <w:rsid w:val="003E688F"/>
    <w:rsid w:val="003E739D"/>
    <w:rsid w:val="003E7594"/>
    <w:rsid w:val="003E77D7"/>
    <w:rsid w:val="003E79DB"/>
    <w:rsid w:val="003E7A54"/>
    <w:rsid w:val="003E7FDF"/>
    <w:rsid w:val="003F01F4"/>
    <w:rsid w:val="003F048F"/>
    <w:rsid w:val="003F0943"/>
    <w:rsid w:val="003F0C4C"/>
    <w:rsid w:val="003F0D03"/>
    <w:rsid w:val="003F0ED1"/>
    <w:rsid w:val="003F0F49"/>
    <w:rsid w:val="003F111E"/>
    <w:rsid w:val="003F13E5"/>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856"/>
    <w:rsid w:val="003F4C3B"/>
    <w:rsid w:val="003F4E91"/>
    <w:rsid w:val="003F526B"/>
    <w:rsid w:val="003F52AB"/>
    <w:rsid w:val="003F541C"/>
    <w:rsid w:val="003F5477"/>
    <w:rsid w:val="003F5562"/>
    <w:rsid w:val="003F58B8"/>
    <w:rsid w:val="003F6231"/>
    <w:rsid w:val="003F65E6"/>
    <w:rsid w:val="003F6608"/>
    <w:rsid w:val="003F695A"/>
    <w:rsid w:val="003F7319"/>
    <w:rsid w:val="003F7553"/>
    <w:rsid w:val="003F7A5E"/>
    <w:rsid w:val="003F7C27"/>
    <w:rsid w:val="00400122"/>
    <w:rsid w:val="0040033D"/>
    <w:rsid w:val="00400383"/>
    <w:rsid w:val="00400660"/>
    <w:rsid w:val="00400C58"/>
    <w:rsid w:val="00400D16"/>
    <w:rsid w:val="00400F79"/>
    <w:rsid w:val="0040116D"/>
    <w:rsid w:val="00401368"/>
    <w:rsid w:val="00401425"/>
    <w:rsid w:val="0040169A"/>
    <w:rsid w:val="00402263"/>
    <w:rsid w:val="0040253B"/>
    <w:rsid w:val="00402797"/>
    <w:rsid w:val="00402A1B"/>
    <w:rsid w:val="00403765"/>
    <w:rsid w:val="004038D0"/>
    <w:rsid w:val="00403A11"/>
    <w:rsid w:val="00403A4D"/>
    <w:rsid w:val="00403CB7"/>
    <w:rsid w:val="00403DE8"/>
    <w:rsid w:val="00404A2F"/>
    <w:rsid w:val="00404B49"/>
    <w:rsid w:val="00404CAF"/>
    <w:rsid w:val="00404D14"/>
    <w:rsid w:val="00404DD0"/>
    <w:rsid w:val="00404FA0"/>
    <w:rsid w:val="0040516E"/>
    <w:rsid w:val="004051F0"/>
    <w:rsid w:val="00405AE2"/>
    <w:rsid w:val="00405BB3"/>
    <w:rsid w:val="004067B3"/>
    <w:rsid w:val="00406894"/>
    <w:rsid w:val="004068E5"/>
    <w:rsid w:val="00406CF1"/>
    <w:rsid w:val="004075C3"/>
    <w:rsid w:val="00407643"/>
    <w:rsid w:val="004076CE"/>
    <w:rsid w:val="00407EA1"/>
    <w:rsid w:val="00407FAB"/>
    <w:rsid w:val="00410201"/>
    <w:rsid w:val="0041052C"/>
    <w:rsid w:val="00410A15"/>
    <w:rsid w:val="00410C97"/>
    <w:rsid w:val="00411053"/>
    <w:rsid w:val="0041109E"/>
    <w:rsid w:val="004110B5"/>
    <w:rsid w:val="00411317"/>
    <w:rsid w:val="00411465"/>
    <w:rsid w:val="004115B8"/>
    <w:rsid w:val="004116A3"/>
    <w:rsid w:val="0041267E"/>
    <w:rsid w:val="00412C7F"/>
    <w:rsid w:val="004132C0"/>
    <w:rsid w:val="0041396A"/>
    <w:rsid w:val="00413F3B"/>
    <w:rsid w:val="00414C42"/>
    <w:rsid w:val="00414D56"/>
    <w:rsid w:val="00414E40"/>
    <w:rsid w:val="00415043"/>
    <w:rsid w:val="00415406"/>
    <w:rsid w:val="0041547E"/>
    <w:rsid w:val="00415925"/>
    <w:rsid w:val="00415D5D"/>
    <w:rsid w:val="004160EE"/>
    <w:rsid w:val="0041614C"/>
    <w:rsid w:val="00416698"/>
    <w:rsid w:val="00416D29"/>
    <w:rsid w:val="00416DA3"/>
    <w:rsid w:val="004171EB"/>
    <w:rsid w:val="004175C1"/>
    <w:rsid w:val="0041778A"/>
    <w:rsid w:val="004201D4"/>
    <w:rsid w:val="00420632"/>
    <w:rsid w:val="0042064F"/>
    <w:rsid w:val="004208BF"/>
    <w:rsid w:val="00420BD1"/>
    <w:rsid w:val="00420C55"/>
    <w:rsid w:val="0042188C"/>
    <w:rsid w:val="00421966"/>
    <w:rsid w:val="00421F57"/>
    <w:rsid w:val="004221F2"/>
    <w:rsid w:val="00422991"/>
    <w:rsid w:val="00422C57"/>
    <w:rsid w:val="00422E56"/>
    <w:rsid w:val="00422ECC"/>
    <w:rsid w:val="00422FBD"/>
    <w:rsid w:val="00423629"/>
    <w:rsid w:val="00423779"/>
    <w:rsid w:val="004237BF"/>
    <w:rsid w:val="00423D54"/>
    <w:rsid w:val="0042444A"/>
    <w:rsid w:val="004244B0"/>
    <w:rsid w:val="00424B23"/>
    <w:rsid w:val="0042560F"/>
    <w:rsid w:val="004258E9"/>
    <w:rsid w:val="00425F03"/>
    <w:rsid w:val="00426137"/>
    <w:rsid w:val="00426183"/>
    <w:rsid w:val="00426258"/>
    <w:rsid w:val="00426908"/>
    <w:rsid w:val="0042693D"/>
    <w:rsid w:val="00426976"/>
    <w:rsid w:val="00426A80"/>
    <w:rsid w:val="0042706A"/>
    <w:rsid w:val="00427158"/>
    <w:rsid w:val="00427613"/>
    <w:rsid w:val="004277B1"/>
    <w:rsid w:val="0043016F"/>
    <w:rsid w:val="00430768"/>
    <w:rsid w:val="00430D5A"/>
    <w:rsid w:val="00430E5B"/>
    <w:rsid w:val="004311BD"/>
    <w:rsid w:val="00431885"/>
    <w:rsid w:val="00431A62"/>
    <w:rsid w:val="00432729"/>
    <w:rsid w:val="00432A1D"/>
    <w:rsid w:val="00433379"/>
    <w:rsid w:val="0043366F"/>
    <w:rsid w:val="00433832"/>
    <w:rsid w:val="00433E8E"/>
    <w:rsid w:val="0043415F"/>
    <w:rsid w:val="0043452B"/>
    <w:rsid w:val="00434610"/>
    <w:rsid w:val="0043469E"/>
    <w:rsid w:val="00434749"/>
    <w:rsid w:val="00434C2A"/>
    <w:rsid w:val="00434E38"/>
    <w:rsid w:val="00434F99"/>
    <w:rsid w:val="0043533D"/>
    <w:rsid w:val="0043543F"/>
    <w:rsid w:val="004354AF"/>
    <w:rsid w:val="00435952"/>
    <w:rsid w:val="00435AAA"/>
    <w:rsid w:val="0043657A"/>
    <w:rsid w:val="004366EC"/>
    <w:rsid w:val="004367B5"/>
    <w:rsid w:val="00436FD2"/>
    <w:rsid w:val="00437115"/>
    <w:rsid w:val="00437258"/>
    <w:rsid w:val="004373E8"/>
    <w:rsid w:val="004376FE"/>
    <w:rsid w:val="004378E4"/>
    <w:rsid w:val="00437957"/>
    <w:rsid w:val="00437D5A"/>
    <w:rsid w:val="00440B8A"/>
    <w:rsid w:val="00440F83"/>
    <w:rsid w:val="004410C3"/>
    <w:rsid w:val="00441B0B"/>
    <w:rsid w:val="00441CEB"/>
    <w:rsid w:val="00441F60"/>
    <w:rsid w:val="00442332"/>
    <w:rsid w:val="0044237A"/>
    <w:rsid w:val="0044269E"/>
    <w:rsid w:val="004426A0"/>
    <w:rsid w:val="004427B9"/>
    <w:rsid w:val="00442BF7"/>
    <w:rsid w:val="00442E74"/>
    <w:rsid w:val="00443357"/>
    <w:rsid w:val="004436B5"/>
    <w:rsid w:val="0044379F"/>
    <w:rsid w:val="00443A3A"/>
    <w:rsid w:val="00443C94"/>
    <w:rsid w:val="00443F37"/>
    <w:rsid w:val="00444C11"/>
    <w:rsid w:val="00444F16"/>
    <w:rsid w:val="004456F2"/>
    <w:rsid w:val="0044592A"/>
    <w:rsid w:val="00445FB7"/>
    <w:rsid w:val="00445FFA"/>
    <w:rsid w:val="00446450"/>
    <w:rsid w:val="004464F7"/>
    <w:rsid w:val="004465E7"/>
    <w:rsid w:val="0044668A"/>
    <w:rsid w:val="00446AF6"/>
    <w:rsid w:val="00446CC8"/>
    <w:rsid w:val="00446D8C"/>
    <w:rsid w:val="00446FC6"/>
    <w:rsid w:val="004472FE"/>
    <w:rsid w:val="00447A0F"/>
    <w:rsid w:val="004500CE"/>
    <w:rsid w:val="004501F8"/>
    <w:rsid w:val="0045021D"/>
    <w:rsid w:val="0045043D"/>
    <w:rsid w:val="004507D0"/>
    <w:rsid w:val="00450855"/>
    <w:rsid w:val="0045121B"/>
    <w:rsid w:val="004513EC"/>
    <w:rsid w:val="0045171A"/>
    <w:rsid w:val="004519A6"/>
    <w:rsid w:val="00451A1F"/>
    <w:rsid w:val="00451D5F"/>
    <w:rsid w:val="00451D97"/>
    <w:rsid w:val="00451FF5"/>
    <w:rsid w:val="0045264D"/>
    <w:rsid w:val="004526B2"/>
    <w:rsid w:val="00452A97"/>
    <w:rsid w:val="00452CE2"/>
    <w:rsid w:val="00452F5B"/>
    <w:rsid w:val="00452FA9"/>
    <w:rsid w:val="0045318B"/>
    <w:rsid w:val="004532BB"/>
    <w:rsid w:val="004537B2"/>
    <w:rsid w:val="00453967"/>
    <w:rsid w:val="00453C4E"/>
    <w:rsid w:val="004540EE"/>
    <w:rsid w:val="0045418D"/>
    <w:rsid w:val="004544A1"/>
    <w:rsid w:val="00454683"/>
    <w:rsid w:val="00454687"/>
    <w:rsid w:val="004549F3"/>
    <w:rsid w:val="00454B20"/>
    <w:rsid w:val="00454D3D"/>
    <w:rsid w:val="00454FFB"/>
    <w:rsid w:val="004551A3"/>
    <w:rsid w:val="00455370"/>
    <w:rsid w:val="00455836"/>
    <w:rsid w:val="00455A9D"/>
    <w:rsid w:val="00455AC3"/>
    <w:rsid w:val="0045603A"/>
    <w:rsid w:val="004560AF"/>
    <w:rsid w:val="004561F6"/>
    <w:rsid w:val="00456282"/>
    <w:rsid w:val="00456300"/>
    <w:rsid w:val="00456608"/>
    <w:rsid w:val="00456676"/>
    <w:rsid w:val="00456830"/>
    <w:rsid w:val="00456C08"/>
    <w:rsid w:val="004572C5"/>
    <w:rsid w:val="00457927"/>
    <w:rsid w:val="004609A1"/>
    <w:rsid w:val="00460B7D"/>
    <w:rsid w:val="004612B4"/>
    <w:rsid w:val="004619CB"/>
    <w:rsid w:val="00461BF4"/>
    <w:rsid w:val="00461CC7"/>
    <w:rsid w:val="00461DD2"/>
    <w:rsid w:val="00462310"/>
    <w:rsid w:val="00462482"/>
    <w:rsid w:val="00462562"/>
    <w:rsid w:val="004626B4"/>
    <w:rsid w:val="00462759"/>
    <w:rsid w:val="0046289C"/>
    <w:rsid w:val="00462967"/>
    <w:rsid w:val="00462A4C"/>
    <w:rsid w:val="00462B76"/>
    <w:rsid w:val="004632B3"/>
    <w:rsid w:val="0046348E"/>
    <w:rsid w:val="004635BB"/>
    <w:rsid w:val="00463891"/>
    <w:rsid w:val="0046396B"/>
    <w:rsid w:val="00463A24"/>
    <w:rsid w:val="00463B69"/>
    <w:rsid w:val="004643C1"/>
    <w:rsid w:val="004645BC"/>
    <w:rsid w:val="004645D0"/>
    <w:rsid w:val="0046474A"/>
    <w:rsid w:val="00464B63"/>
    <w:rsid w:val="004655BE"/>
    <w:rsid w:val="0046578D"/>
    <w:rsid w:val="00465962"/>
    <w:rsid w:val="00465CB5"/>
    <w:rsid w:val="004660E1"/>
    <w:rsid w:val="00466252"/>
    <w:rsid w:val="004663BB"/>
    <w:rsid w:val="0046641A"/>
    <w:rsid w:val="004669C3"/>
    <w:rsid w:val="00466F6A"/>
    <w:rsid w:val="00466FCC"/>
    <w:rsid w:val="0046717A"/>
    <w:rsid w:val="004673FC"/>
    <w:rsid w:val="0046740F"/>
    <w:rsid w:val="004674A9"/>
    <w:rsid w:val="00467E6D"/>
    <w:rsid w:val="00467EAF"/>
    <w:rsid w:val="00470195"/>
    <w:rsid w:val="0047048E"/>
    <w:rsid w:val="00470690"/>
    <w:rsid w:val="0047088F"/>
    <w:rsid w:val="004708FD"/>
    <w:rsid w:val="00470E62"/>
    <w:rsid w:val="00470F4E"/>
    <w:rsid w:val="0047161C"/>
    <w:rsid w:val="00471953"/>
    <w:rsid w:val="004719B6"/>
    <w:rsid w:val="00471BE5"/>
    <w:rsid w:val="00471D6D"/>
    <w:rsid w:val="00471E33"/>
    <w:rsid w:val="00472DBE"/>
    <w:rsid w:val="00472F87"/>
    <w:rsid w:val="0047354B"/>
    <w:rsid w:val="0047362F"/>
    <w:rsid w:val="00473C8E"/>
    <w:rsid w:val="00473E39"/>
    <w:rsid w:val="00473EA0"/>
    <w:rsid w:val="00473ECC"/>
    <w:rsid w:val="0047496A"/>
    <w:rsid w:val="00474CE7"/>
    <w:rsid w:val="00474F19"/>
    <w:rsid w:val="004755B3"/>
    <w:rsid w:val="00475DAF"/>
    <w:rsid w:val="00475E03"/>
    <w:rsid w:val="00475F69"/>
    <w:rsid w:val="0047676B"/>
    <w:rsid w:val="00476BFE"/>
    <w:rsid w:val="004771C5"/>
    <w:rsid w:val="0047756D"/>
    <w:rsid w:val="00477F1D"/>
    <w:rsid w:val="004803D0"/>
    <w:rsid w:val="004808D9"/>
    <w:rsid w:val="00480C18"/>
    <w:rsid w:val="00481150"/>
    <w:rsid w:val="004817D7"/>
    <w:rsid w:val="00481ACF"/>
    <w:rsid w:val="00481B5D"/>
    <w:rsid w:val="0048204D"/>
    <w:rsid w:val="00482310"/>
    <w:rsid w:val="004823AF"/>
    <w:rsid w:val="00482460"/>
    <w:rsid w:val="004828B2"/>
    <w:rsid w:val="004829A6"/>
    <w:rsid w:val="00482FEE"/>
    <w:rsid w:val="0048325F"/>
    <w:rsid w:val="00483336"/>
    <w:rsid w:val="00483388"/>
    <w:rsid w:val="004833BE"/>
    <w:rsid w:val="004833E1"/>
    <w:rsid w:val="0048343A"/>
    <w:rsid w:val="00483B97"/>
    <w:rsid w:val="00483E4C"/>
    <w:rsid w:val="00483F2B"/>
    <w:rsid w:val="004840E7"/>
    <w:rsid w:val="004841DB"/>
    <w:rsid w:val="0048448A"/>
    <w:rsid w:val="0048460B"/>
    <w:rsid w:val="004846CE"/>
    <w:rsid w:val="00484738"/>
    <w:rsid w:val="00484900"/>
    <w:rsid w:val="00484AFA"/>
    <w:rsid w:val="00484EB0"/>
    <w:rsid w:val="00485065"/>
    <w:rsid w:val="0048527D"/>
    <w:rsid w:val="004854D7"/>
    <w:rsid w:val="00485E08"/>
    <w:rsid w:val="00485E92"/>
    <w:rsid w:val="004864EF"/>
    <w:rsid w:val="00486A8D"/>
    <w:rsid w:val="00486B51"/>
    <w:rsid w:val="00486FEC"/>
    <w:rsid w:val="00487038"/>
    <w:rsid w:val="004873CB"/>
    <w:rsid w:val="00487669"/>
    <w:rsid w:val="00487DF0"/>
    <w:rsid w:val="00487F48"/>
    <w:rsid w:val="00487F90"/>
    <w:rsid w:val="00490168"/>
    <w:rsid w:val="00490189"/>
    <w:rsid w:val="00490215"/>
    <w:rsid w:val="004902F6"/>
    <w:rsid w:val="00490422"/>
    <w:rsid w:val="0049062E"/>
    <w:rsid w:val="00490BC9"/>
    <w:rsid w:val="00490CE9"/>
    <w:rsid w:val="004910EB"/>
    <w:rsid w:val="00491324"/>
    <w:rsid w:val="0049154D"/>
    <w:rsid w:val="0049173D"/>
    <w:rsid w:val="00491A4D"/>
    <w:rsid w:val="00492027"/>
    <w:rsid w:val="004925C4"/>
    <w:rsid w:val="00492E22"/>
    <w:rsid w:val="00492EBD"/>
    <w:rsid w:val="00492EFE"/>
    <w:rsid w:val="00493060"/>
    <w:rsid w:val="0049328B"/>
    <w:rsid w:val="00493449"/>
    <w:rsid w:val="00493594"/>
    <w:rsid w:val="004939F6"/>
    <w:rsid w:val="004942F1"/>
    <w:rsid w:val="00494768"/>
    <w:rsid w:val="0049477F"/>
    <w:rsid w:val="004949FC"/>
    <w:rsid w:val="00494B72"/>
    <w:rsid w:val="004953E3"/>
    <w:rsid w:val="00495EF3"/>
    <w:rsid w:val="0049614F"/>
    <w:rsid w:val="00496173"/>
    <w:rsid w:val="0049681E"/>
    <w:rsid w:val="00496B93"/>
    <w:rsid w:val="00496C70"/>
    <w:rsid w:val="0049769A"/>
    <w:rsid w:val="004978B2"/>
    <w:rsid w:val="00497CBC"/>
    <w:rsid w:val="004A066F"/>
    <w:rsid w:val="004A0817"/>
    <w:rsid w:val="004A0B32"/>
    <w:rsid w:val="004A0E84"/>
    <w:rsid w:val="004A0F9B"/>
    <w:rsid w:val="004A10D5"/>
    <w:rsid w:val="004A11FC"/>
    <w:rsid w:val="004A12DD"/>
    <w:rsid w:val="004A161D"/>
    <w:rsid w:val="004A17E2"/>
    <w:rsid w:val="004A1863"/>
    <w:rsid w:val="004A194E"/>
    <w:rsid w:val="004A1A49"/>
    <w:rsid w:val="004A1FD8"/>
    <w:rsid w:val="004A202A"/>
    <w:rsid w:val="004A204A"/>
    <w:rsid w:val="004A2063"/>
    <w:rsid w:val="004A208A"/>
    <w:rsid w:val="004A21FF"/>
    <w:rsid w:val="004A2B4A"/>
    <w:rsid w:val="004A3B36"/>
    <w:rsid w:val="004A3D55"/>
    <w:rsid w:val="004A3E86"/>
    <w:rsid w:val="004A44FB"/>
    <w:rsid w:val="004A4C3B"/>
    <w:rsid w:val="004A4C70"/>
    <w:rsid w:val="004A4D74"/>
    <w:rsid w:val="004A4F9E"/>
    <w:rsid w:val="004A511B"/>
    <w:rsid w:val="004A5A86"/>
    <w:rsid w:val="004A5BBD"/>
    <w:rsid w:val="004A5FB0"/>
    <w:rsid w:val="004A63EB"/>
    <w:rsid w:val="004A6C41"/>
    <w:rsid w:val="004A6EC7"/>
    <w:rsid w:val="004A70C6"/>
    <w:rsid w:val="004A723B"/>
    <w:rsid w:val="004A73A9"/>
    <w:rsid w:val="004A7B1E"/>
    <w:rsid w:val="004B07A3"/>
    <w:rsid w:val="004B080E"/>
    <w:rsid w:val="004B0B6F"/>
    <w:rsid w:val="004B121D"/>
    <w:rsid w:val="004B1313"/>
    <w:rsid w:val="004B175B"/>
    <w:rsid w:val="004B1EF8"/>
    <w:rsid w:val="004B261A"/>
    <w:rsid w:val="004B2638"/>
    <w:rsid w:val="004B2CF8"/>
    <w:rsid w:val="004B2E0C"/>
    <w:rsid w:val="004B3277"/>
    <w:rsid w:val="004B3623"/>
    <w:rsid w:val="004B3714"/>
    <w:rsid w:val="004B3E34"/>
    <w:rsid w:val="004B4153"/>
    <w:rsid w:val="004B4396"/>
    <w:rsid w:val="004B452D"/>
    <w:rsid w:val="004B4AE9"/>
    <w:rsid w:val="004B4B87"/>
    <w:rsid w:val="004B4B9E"/>
    <w:rsid w:val="004B4F4F"/>
    <w:rsid w:val="004B50F2"/>
    <w:rsid w:val="004B59B3"/>
    <w:rsid w:val="004B59D3"/>
    <w:rsid w:val="004B5AB4"/>
    <w:rsid w:val="004B5BC5"/>
    <w:rsid w:val="004B5D9E"/>
    <w:rsid w:val="004B671C"/>
    <w:rsid w:val="004B69D9"/>
    <w:rsid w:val="004B6B69"/>
    <w:rsid w:val="004B7321"/>
    <w:rsid w:val="004B756C"/>
    <w:rsid w:val="004B760D"/>
    <w:rsid w:val="004B78FB"/>
    <w:rsid w:val="004B7D29"/>
    <w:rsid w:val="004B7FA2"/>
    <w:rsid w:val="004C0A04"/>
    <w:rsid w:val="004C0A28"/>
    <w:rsid w:val="004C0BF9"/>
    <w:rsid w:val="004C0ECC"/>
    <w:rsid w:val="004C1169"/>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59B"/>
    <w:rsid w:val="004C5B20"/>
    <w:rsid w:val="004C5E61"/>
    <w:rsid w:val="004C5F1D"/>
    <w:rsid w:val="004C5F55"/>
    <w:rsid w:val="004C5F67"/>
    <w:rsid w:val="004C5F89"/>
    <w:rsid w:val="004C678F"/>
    <w:rsid w:val="004C7C82"/>
    <w:rsid w:val="004C7FCB"/>
    <w:rsid w:val="004C7FFD"/>
    <w:rsid w:val="004D01A4"/>
    <w:rsid w:val="004D0207"/>
    <w:rsid w:val="004D0747"/>
    <w:rsid w:val="004D0D7D"/>
    <w:rsid w:val="004D1293"/>
    <w:rsid w:val="004D1403"/>
    <w:rsid w:val="004D19BE"/>
    <w:rsid w:val="004D1BA4"/>
    <w:rsid w:val="004D238B"/>
    <w:rsid w:val="004D27BF"/>
    <w:rsid w:val="004D28A2"/>
    <w:rsid w:val="004D28D4"/>
    <w:rsid w:val="004D2B28"/>
    <w:rsid w:val="004D2BAE"/>
    <w:rsid w:val="004D2EF4"/>
    <w:rsid w:val="004D31B5"/>
    <w:rsid w:val="004D33C1"/>
    <w:rsid w:val="004D363C"/>
    <w:rsid w:val="004D366F"/>
    <w:rsid w:val="004D3878"/>
    <w:rsid w:val="004D41B5"/>
    <w:rsid w:val="004D483D"/>
    <w:rsid w:val="004D4961"/>
    <w:rsid w:val="004D4D04"/>
    <w:rsid w:val="004D4F42"/>
    <w:rsid w:val="004D50A0"/>
    <w:rsid w:val="004D50FB"/>
    <w:rsid w:val="004D54DC"/>
    <w:rsid w:val="004D56BA"/>
    <w:rsid w:val="004D57E0"/>
    <w:rsid w:val="004D5DBE"/>
    <w:rsid w:val="004D6324"/>
    <w:rsid w:val="004D6398"/>
    <w:rsid w:val="004D6DBB"/>
    <w:rsid w:val="004D6F7C"/>
    <w:rsid w:val="004D7538"/>
    <w:rsid w:val="004D76BE"/>
    <w:rsid w:val="004D7DDA"/>
    <w:rsid w:val="004D7E8D"/>
    <w:rsid w:val="004E0522"/>
    <w:rsid w:val="004E0586"/>
    <w:rsid w:val="004E0829"/>
    <w:rsid w:val="004E08B4"/>
    <w:rsid w:val="004E0ACE"/>
    <w:rsid w:val="004E0D2E"/>
    <w:rsid w:val="004E11E5"/>
    <w:rsid w:val="004E1276"/>
    <w:rsid w:val="004E18FB"/>
    <w:rsid w:val="004E1970"/>
    <w:rsid w:val="004E1B55"/>
    <w:rsid w:val="004E2569"/>
    <w:rsid w:val="004E280C"/>
    <w:rsid w:val="004E2925"/>
    <w:rsid w:val="004E2A63"/>
    <w:rsid w:val="004E2BFF"/>
    <w:rsid w:val="004E2DCC"/>
    <w:rsid w:val="004E2F33"/>
    <w:rsid w:val="004E3079"/>
    <w:rsid w:val="004E338E"/>
    <w:rsid w:val="004E3AE3"/>
    <w:rsid w:val="004E3AF4"/>
    <w:rsid w:val="004E438E"/>
    <w:rsid w:val="004E4427"/>
    <w:rsid w:val="004E4D46"/>
    <w:rsid w:val="004E4F68"/>
    <w:rsid w:val="004E5170"/>
    <w:rsid w:val="004E5557"/>
    <w:rsid w:val="004E5659"/>
    <w:rsid w:val="004E57BE"/>
    <w:rsid w:val="004E5E27"/>
    <w:rsid w:val="004E6B4D"/>
    <w:rsid w:val="004E6E9E"/>
    <w:rsid w:val="004E6EA2"/>
    <w:rsid w:val="004E6F42"/>
    <w:rsid w:val="004E6FB4"/>
    <w:rsid w:val="004E75AC"/>
    <w:rsid w:val="004E7DB2"/>
    <w:rsid w:val="004E7FF4"/>
    <w:rsid w:val="004F011D"/>
    <w:rsid w:val="004F0323"/>
    <w:rsid w:val="004F0663"/>
    <w:rsid w:val="004F09BF"/>
    <w:rsid w:val="004F0B94"/>
    <w:rsid w:val="004F0EB2"/>
    <w:rsid w:val="004F0EB9"/>
    <w:rsid w:val="004F0F7A"/>
    <w:rsid w:val="004F165A"/>
    <w:rsid w:val="004F193B"/>
    <w:rsid w:val="004F1A14"/>
    <w:rsid w:val="004F1B12"/>
    <w:rsid w:val="004F1B58"/>
    <w:rsid w:val="004F1DBD"/>
    <w:rsid w:val="004F1DE3"/>
    <w:rsid w:val="004F225A"/>
    <w:rsid w:val="004F2300"/>
    <w:rsid w:val="004F247D"/>
    <w:rsid w:val="004F26CB"/>
    <w:rsid w:val="004F27CF"/>
    <w:rsid w:val="004F2AF2"/>
    <w:rsid w:val="004F2F6A"/>
    <w:rsid w:val="004F39C8"/>
    <w:rsid w:val="004F3A3E"/>
    <w:rsid w:val="004F3B8B"/>
    <w:rsid w:val="004F478E"/>
    <w:rsid w:val="004F504A"/>
    <w:rsid w:val="004F5B1B"/>
    <w:rsid w:val="004F60BB"/>
    <w:rsid w:val="004F633E"/>
    <w:rsid w:val="004F67E1"/>
    <w:rsid w:val="004F6B04"/>
    <w:rsid w:val="004F6D26"/>
    <w:rsid w:val="004F74EB"/>
    <w:rsid w:val="004F75CE"/>
    <w:rsid w:val="004F773B"/>
    <w:rsid w:val="004F78CD"/>
    <w:rsid w:val="004F7A2D"/>
    <w:rsid w:val="004F7BE7"/>
    <w:rsid w:val="004F7D50"/>
    <w:rsid w:val="00500256"/>
    <w:rsid w:val="00500464"/>
    <w:rsid w:val="00500B34"/>
    <w:rsid w:val="00500B91"/>
    <w:rsid w:val="00500D1D"/>
    <w:rsid w:val="00501191"/>
    <w:rsid w:val="005013AE"/>
    <w:rsid w:val="005014AC"/>
    <w:rsid w:val="0050171F"/>
    <w:rsid w:val="00501A07"/>
    <w:rsid w:val="00501E2D"/>
    <w:rsid w:val="00501E30"/>
    <w:rsid w:val="00502128"/>
    <w:rsid w:val="00502A81"/>
    <w:rsid w:val="00502AC5"/>
    <w:rsid w:val="00502B11"/>
    <w:rsid w:val="00502B6B"/>
    <w:rsid w:val="005031AB"/>
    <w:rsid w:val="00503D35"/>
    <w:rsid w:val="00503D56"/>
    <w:rsid w:val="00504243"/>
    <w:rsid w:val="0050428A"/>
    <w:rsid w:val="0050445D"/>
    <w:rsid w:val="00504551"/>
    <w:rsid w:val="0050471C"/>
    <w:rsid w:val="005050BD"/>
    <w:rsid w:val="005050E3"/>
    <w:rsid w:val="00505582"/>
    <w:rsid w:val="00506B7A"/>
    <w:rsid w:val="005079DA"/>
    <w:rsid w:val="005079DC"/>
    <w:rsid w:val="00507AE8"/>
    <w:rsid w:val="00507D85"/>
    <w:rsid w:val="005101C5"/>
    <w:rsid w:val="0051057B"/>
    <w:rsid w:val="00510AE5"/>
    <w:rsid w:val="00510D16"/>
    <w:rsid w:val="00510D24"/>
    <w:rsid w:val="0051114A"/>
    <w:rsid w:val="00511549"/>
    <w:rsid w:val="00511B19"/>
    <w:rsid w:val="00511BCE"/>
    <w:rsid w:val="00511C58"/>
    <w:rsid w:val="00511C87"/>
    <w:rsid w:val="00511EBE"/>
    <w:rsid w:val="00512261"/>
    <w:rsid w:val="0051237A"/>
    <w:rsid w:val="00512567"/>
    <w:rsid w:val="00512AE3"/>
    <w:rsid w:val="005135E2"/>
    <w:rsid w:val="00513655"/>
    <w:rsid w:val="00513807"/>
    <w:rsid w:val="0051383C"/>
    <w:rsid w:val="005139B3"/>
    <w:rsid w:val="005139F3"/>
    <w:rsid w:val="00513A59"/>
    <w:rsid w:val="00513B40"/>
    <w:rsid w:val="00513EE9"/>
    <w:rsid w:val="00513F35"/>
    <w:rsid w:val="00514084"/>
    <w:rsid w:val="005140DC"/>
    <w:rsid w:val="005140E6"/>
    <w:rsid w:val="0051462C"/>
    <w:rsid w:val="00514734"/>
    <w:rsid w:val="005147B2"/>
    <w:rsid w:val="00514C50"/>
    <w:rsid w:val="005155AC"/>
    <w:rsid w:val="005157C0"/>
    <w:rsid w:val="005160FA"/>
    <w:rsid w:val="00516790"/>
    <w:rsid w:val="00517279"/>
    <w:rsid w:val="00517330"/>
    <w:rsid w:val="00517D25"/>
    <w:rsid w:val="00517F3D"/>
    <w:rsid w:val="0052049F"/>
    <w:rsid w:val="00520EE0"/>
    <w:rsid w:val="00521015"/>
    <w:rsid w:val="0052107E"/>
    <w:rsid w:val="0052166B"/>
    <w:rsid w:val="00521813"/>
    <w:rsid w:val="00521986"/>
    <w:rsid w:val="00521AEB"/>
    <w:rsid w:val="00521B2E"/>
    <w:rsid w:val="00521D2B"/>
    <w:rsid w:val="00521D92"/>
    <w:rsid w:val="00522563"/>
    <w:rsid w:val="0052256E"/>
    <w:rsid w:val="00522639"/>
    <w:rsid w:val="00522D08"/>
    <w:rsid w:val="00523102"/>
    <w:rsid w:val="00523912"/>
    <w:rsid w:val="00524B83"/>
    <w:rsid w:val="00525849"/>
    <w:rsid w:val="00525B98"/>
    <w:rsid w:val="00525DC7"/>
    <w:rsid w:val="00525F53"/>
    <w:rsid w:val="005261B3"/>
    <w:rsid w:val="0052632D"/>
    <w:rsid w:val="005263CA"/>
    <w:rsid w:val="0052682F"/>
    <w:rsid w:val="00526D32"/>
    <w:rsid w:val="00526E0A"/>
    <w:rsid w:val="00526E79"/>
    <w:rsid w:val="00527329"/>
    <w:rsid w:val="005277EF"/>
    <w:rsid w:val="00527A31"/>
    <w:rsid w:val="00527C5A"/>
    <w:rsid w:val="00527DC4"/>
    <w:rsid w:val="00527E62"/>
    <w:rsid w:val="00527EDC"/>
    <w:rsid w:val="00530035"/>
    <w:rsid w:val="0053097F"/>
    <w:rsid w:val="00530B49"/>
    <w:rsid w:val="00530BE0"/>
    <w:rsid w:val="00530D28"/>
    <w:rsid w:val="00531056"/>
    <w:rsid w:val="00531470"/>
    <w:rsid w:val="00531810"/>
    <w:rsid w:val="00531999"/>
    <w:rsid w:val="00531A0A"/>
    <w:rsid w:val="00531AE0"/>
    <w:rsid w:val="00531BEC"/>
    <w:rsid w:val="00531C97"/>
    <w:rsid w:val="00531E64"/>
    <w:rsid w:val="00532006"/>
    <w:rsid w:val="00532404"/>
    <w:rsid w:val="00532692"/>
    <w:rsid w:val="00532974"/>
    <w:rsid w:val="00532BBD"/>
    <w:rsid w:val="00532D9E"/>
    <w:rsid w:val="00533206"/>
    <w:rsid w:val="00533FAE"/>
    <w:rsid w:val="005344A2"/>
    <w:rsid w:val="00534849"/>
    <w:rsid w:val="005349B5"/>
    <w:rsid w:val="00534BEC"/>
    <w:rsid w:val="00534E32"/>
    <w:rsid w:val="00535022"/>
    <w:rsid w:val="00535E1D"/>
    <w:rsid w:val="00536112"/>
    <w:rsid w:val="005361B1"/>
    <w:rsid w:val="005367E6"/>
    <w:rsid w:val="00536B33"/>
    <w:rsid w:val="0053762A"/>
    <w:rsid w:val="00537E50"/>
    <w:rsid w:val="00540419"/>
    <w:rsid w:val="00540B26"/>
    <w:rsid w:val="0054126A"/>
    <w:rsid w:val="00541599"/>
    <w:rsid w:val="00541FC8"/>
    <w:rsid w:val="00542245"/>
    <w:rsid w:val="005423BC"/>
    <w:rsid w:val="0054243A"/>
    <w:rsid w:val="0054324E"/>
    <w:rsid w:val="00543A9E"/>
    <w:rsid w:val="00543B00"/>
    <w:rsid w:val="00543D57"/>
    <w:rsid w:val="00543DC2"/>
    <w:rsid w:val="00543F37"/>
    <w:rsid w:val="00544D0D"/>
    <w:rsid w:val="00544FEB"/>
    <w:rsid w:val="0054506C"/>
    <w:rsid w:val="0054527D"/>
    <w:rsid w:val="005454F0"/>
    <w:rsid w:val="00545668"/>
    <w:rsid w:val="00545D1D"/>
    <w:rsid w:val="00545E86"/>
    <w:rsid w:val="005462B4"/>
    <w:rsid w:val="005462D3"/>
    <w:rsid w:val="0054643D"/>
    <w:rsid w:val="005465A6"/>
    <w:rsid w:val="00546886"/>
    <w:rsid w:val="00546E08"/>
    <w:rsid w:val="00546EC3"/>
    <w:rsid w:val="0054767A"/>
    <w:rsid w:val="00547AFF"/>
    <w:rsid w:val="00547B4F"/>
    <w:rsid w:val="00547C27"/>
    <w:rsid w:val="00547F93"/>
    <w:rsid w:val="0055069F"/>
    <w:rsid w:val="00550782"/>
    <w:rsid w:val="00550EAD"/>
    <w:rsid w:val="005513A0"/>
    <w:rsid w:val="0055181C"/>
    <w:rsid w:val="0055189C"/>
    <w:rsid w:val="00551F00"/>
    <w:rsid w:val="00551F16"/>
    <w:rsid w:val="0055205C"/>
    <w:rsid w:val="005522DC"/>
    <w:rsid w:val="00552334"/>
    <w:rsid w:val="0055284B"/>
    <w:rsid w:val="00552852"/>
    <w:rsid w:val="00552C42"/>
    <w:rsid w:val="00552D70"/>
    <w:rsid w:val="00553847"/>
    <w:rsid w:val="00553FBB"/>
    <w:rsid w:val="00554548"/>
    <w:rsid w:val="005545CB"/>
    <w:rsid w:val="00554BC6"/>
    <w:rsid w:val="00554D30"/>
    <w:rsid w:val="00554DB4"/>
    <w:rsid w:val="005550E0"/>
    <w:rsid w:val="00555178"/>
    <w:rsid w:val="00555733"/>
    <w:rsid w:val="00555B25"/>
    <w:rsid w:val="00555F74"/>
    <w:rsid w:val="005566B6"/>
    <w:rsid w:val="0055685D"/>
    <w:rsid w:val="00556B02"/>
    <w:rsid w:val="00556BA7"/>
    <w:rsid w:val="00556D6D"/>
    <w:rsid w:val="00556ED6"/>
    <w:rsid w:val="00556F45"/>
    <w:rsid w:val="00557455"/>
    <w:rsid w:val="0055758E"/>
    <w:rsid w:val="00557654"/>
    <w:rsid w:val="005576F8"/>
    <w:rsid w:val="0055776D"/>
    <w:rsid w:val="0055790A"/>
    <w:rsid w:val="00557F5A"/>
    <w:rsid w:val="00560460"/>
    <w:rsid w:val="00560497"/>
    <w:rsid w:val="00560D95"/>
    <w:rsid w:val="00561126"/>
    <w:rsid w:val="00561444"/>
    <w:rsid w:val="00561476"/>
    <w:rsid w:val="005619B8"/>
    <w:rsid w:val="005621B6"/>
    <w:rsid w:val="005624FD"/>
    <w:rsid w:val="0056270F"/>
    <w:rsid w:val="00563958"/>
    <w:rsid w:val="00563DF1"/>
    <w:rsid w:val="00563E96"/>
    <w:rsid w:val="00563EF2"/>
    <w:rsid w:val="005642ED"/>
    <w:rsid w:val="005644DB"/>
    <w:rsid w:val="00564639"/>
    <w:rsid w:val="005648CB"/>
    <w:rsid w:val="00564DEF"/>
    <w:rsid w:val="0056575A"/>
    <w:rsid w:val="00565945"/>
    <w:rsid w:val="00565BA3"/>
    <w:rsid w:val="00565BF2"/>
    <w:rsid w:val="00565CF0"/>
    <w:rsid w:val="00565D39"/>
    <w:rsid w:val="0056669C"/>
    <w:rsid w:val="00566E16"/>
    <w:rsid w:val="00566E68"/>
    <w:rsid w:val="00567267"/>
    <w:rsid w:val="0056746C"/>
    <w:rsid w:val="00567890"/>
    <w:rsid w:val="00567896"/>
    <w:rsid w:val="005708C7"/>
    <w:rsid w:val="005711B3"/>
    <w:rsid w:val="005713DE"/>
    <w:rsid w:val="005714E1"/>
    <w:rsid w:val="00571D65"/>
    <w:rsid w:val="005724FE"/>
    <w:rsid w:val="00572513"/>
    <w:rsid w:val="00572EAB"/>
    <w:rsid w:val="00572FFE"/>
    <w:rsid w:val="00573262"/>
    <w:rsid w:val="00573A83"/>
    <w:rsid w:val="00573C62"/>
    <w:rsid w:val="00573D0F"/>
    <w:rsid w:val="00573F59"/>
    <w:rsid w:val="0057402E"/>
    <w:rsid w:val="00575081"/>
    <w:rsid w:val="005765B8"/>
    <w:rsid w:val="0057667C"/>
    <w:rsid w:val="005768EF"/>
    <w:rsid w:val="00576A56"/>
    <w:rsid w:val="00576B28"/>
    <w:rsid w:val="0057706D"/>
    <w:rsid w:val="0057726D"/>
    <w:rsid w:val="005772AF"/>
    <w:rsid w:val="00577388"/>
    <w:rsid w:val="00577641"/>
    <w:rsid w:val="00577B35"/>
    <w:rsid w:val="00577C78"/>
    <w:rsid w:val="00577D8D"/>
    <w:rsid w:val="005800A3"/>
    <w:rsid w:val="005800EC"/>
    <w:rsid w:val="005803D5"/>
    <w:rsid w:val="0058097A"/>
    <w:rsid w:val="00580F62"/>
    <w:rsid w:val="00581057"/>
    <w:rsid w:val="005812B4"/>
    <w:rsid w:val="00581790"/>
    <w:rsid w:val="00581DFC"/>
    <w:rsid w:val="00582442"/>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5DA9"/>
    <w:rsid w:val="00585EC5"/>
    <w:rsid w:val="00586098"/>
    <w:rsid w:val="005869DE"/>
    <w:rsid w:val="00586AB5"/>
    <w:rsid w:val="005870BB"/>
    <w:rsid w:val="00587936"/>
    <w:rsid w:val="00587A4D"/>
    <w:rsid w:val="00587B47"/>
    <w:rsid w:val="00587D72"/>
    <w:rsid w:val="00587F2F"/>
    <w:rsid w:val="00587FE2"/>
    <w:rsid w:val="00590021"/>
    <w:rsid w:val="00590422"/>
    <w:rsid w:val="0059069E"/>
    <w:rsid w:val="00590B40"/>
    <w:rsid w:val="00590CFE"/>
    <w:rsid w:val="0059167C"/>
    <w:rsid w:val="005918BB"/>
    <w:rsid w:val="00591B52"/>
    <w:rsid w:val="00591EF7"/>
    <w:rsid w:val="0059319D"/>
    <w:rsid w:val="0059329C"/>
    <w:rsid w:val="005933DE"/>
    <w:rsid w:val="0059359E"/>
    <w:rsid w:val="00593743"/>
    <w:rsid w:val="00593A6D"/>
    <w:rsid w:val="005940B9"/>
    <w:rsid w:val="00594D31"/>
    <w:rsid w:val="00594EB9"/>
    <w:rsid w:val="005950ED"/>
    <w:rsid w:val="00595251"/>
    <w:rsid w:val="00596BC8"/>
    <w:rsid w:val="00596E4B"/>
    <w:rsid w:val="005979AD"/>
    <w:rsid w:val="005979BB"/>
    <w:rsid w:val="00597D7E"/>
    <w:rsid w:val="00597D85"/>
    <w:rsid w:val="00597FFD"/>
    <w:rsid w:val="005A06AC"/>
    <w:rsid w:val="005A07CF"/>
    <w:rsid w:val="005A0BDD"/>
    <w:rsid w:val="005A0C17"/>
    <w:rsid w:val="005A0FD5"/>
    <w:rsid w:val="005A110D"/>
    <w:rsid w:val="005A127C"/>
    <w:rsid w:val="005A132A"/>
    <w:rsid w:val="005A17BB"/>
    <w:rsid w:val="005A1B83"/>
    <w:rsid w:val="005A1C28"/>
    <w:rsid w:val="005A1D1D"/>
    <w:rsid w:val="005A2478"/>
    <w:rsid w:val="005A250A"/>
    <w:rsid w:val="005A28D0"/>
    <w:rsid w:val="005A297B"/>
    <w:rsid w:val="005A2B9E"/>
    <w:rsid w:val="005A2BC1"/>
    <w:rsid w:val="005A2FA9"/>
    <w:rsid w:val="005A3A01"/>
    <w:rsid w:val="005A3C0B"/>
    <w:rsid w:val="005A3C1F"/>
    <w:rsid w:val="005A3D92"/>
    <w:rsid w:val="005A3F13"/>
    <w:rsid w:val="005A467F"/>
    <w:rsid w:val="005A4B82"/>
    <w:rsid w:val="005A4E5E"/>
    <w:rsid w:val="005A506F"/>
    <w:rsid w:val="005A53E3"/>
    <w:rsid w:val="005A5595"/>
    <w:rsid w:val="005A5636"/>
    <w:rsid w:val="005A5770"/>
    <w:rsid w:val="005A59DE"/>
    <w:rsid w:val="005A5AE4"/>
    <w:rsid w:val="005A5E70"/>
    <w:rsid w:val="005A60FF"/>
    <w:rsid w:val="005A662F"/>
    <w:rsid w:val="005A69EB"/>
    <w:rsid w:val="005A6BE2"/>
    <w:rsid w:val="005A6CA9"/>
    <w:rsid w:val="005A78E0"/>
    <w:rsid w:val="005B069A"/>
    <w:rsid w:val="005B08AF"/>
    <w:rsid w:val="005B12C6"/>
    <w:rsid w:val="005B1318"/>
    <w:rsid w:val="005B1463"/>
    <w:rsid w:val="005B14F3"/>
    <w:rsid w:val="005B2086"/>
    <w:rsid w:val="005B22DA"/>
    <w:rsid w:val="005B2746"/>
    <w:rsid w:val="005B2A16"/>
    <w:rsid w:val="005B2A49"/>
    <w:rsid w:val="005B2AF2"/>
    <w:rsid w:val="005B35C9"/>
    <w:rsid w:val="005B371E"/>
    <w:rsid w:val="005B372C"/>
    <w:rsid w:val="005B37C9"/>
    <w:rsid w:val="005B39BA"/>
    <w:rsid w:val="005B4046"/>
    <w:rsid w:val="005B454C"/>
    <w:rsid w:val="005B469D"/>
    <w:rsid w:val="005B4921"/>
    <w:rsid w:val="005B4ADF"/>
    <w:rsid w:val="005B4B3F"/>
    <w:rsid w:val="005B4DDD"/>
    <w:rsid w:val="005B4F10"/>
    <w:rsid w:val="005B5005"/>
    <w:rsid w:val="005B506C"/>
    <w:rsid w:val="005B50AB"/>
    <w:rsid w:val="005B5121"/>
    <w:rsid w:val="005B523B"/>
    <w:rsid w:val="005B5245"/>
    <w:rsid w:val="005B5B8E"/>
    <w:rsid w:val="005B5BFF"/>
    <w:rsid w:val="005B5CE9"/>
    <w:rsid w:val="005B6158"/>
    <w:rsid w:val="005B61AC"/>
    <w:rsid w:val="005B61D4"/>
    <w:rsid w:val="005B653D"/>
    <w:rsid w:val="005B681E"/>
    <w:rsid w:val="005B6BF7"/>
    <w:rsid w:val="005B739C"/>
    <w:rsid w:val="005B7B2C"/>
    <w:rsid w:val="005C0562"/>
    <w:rsid w:val="005C07DA"/>
    <w:rsid w:val="005C082B"/>
    <w:rsid w:val="005C0D81"/>
    <w:rsid w:val="005C0E1D"/>
    <w:rsid w:val="005C0F8F"/>
    <w:rsid w:val="005C0FB2"/>
    <w:rsid w:val="005C1021"/>
    <w:rsid w:val="005C10B7"/>
    <w:rsid w:val="005C11BE"/>
    <w:rsid w:val="005C1262"/>
    <w:rsid w:val="005C1565"/>
    <w:rsid w:val="005C1A79"/>
    <w:rsid w:val="005C1BCB"/>
    <w:rsid w:val="005C1CC3"/>
    <w:rsid w:val="005C1DD3"/>
    <w:rsid w:val="005C1F0E"/>
    <w:rsid w:val="005C1F8D"/>
    <w:rsid w:val="005C22AC"/>
    <w:rsid w:val="005C2499"/>
    <w:rsid w:val="005C29B1"/>
    <w:rsid w:val="005C2A31"/>
    <w:rsid w:val="005C2C7B"/>
    <w:rsid w:val="005C2F51"/>
    <w:rsid w:val="005C35F2"/>
    <w:rsid w:val="005C3654"/>
    <w:rsid w:val="005C3B3E"/>
    <w:rsid w:val="005C3F42"/>
    <w:rsid w:val="005C3FFE"/>
    <w:rsid w:val="005C456C"/>
    <w:rsid w:val="005C497D"/>
    <w:rsid w:val="005C4C78"/>
    <w:rsid w:val="005C582A"/>
    <w:rsid w:val="005C594B"/>
    <w:rsid w:val="005C5D56"/>
    <w:rsid w:val="005C5EBF"/>
    <w:rsid w:val="005C5EF3"/>
    <w:rsid w:val="005C60E1"/>
    <w:rsid w:val="005C63AC"/>
    <w:rsid w:val="005C6452"/>
    <w:rsid w:val="005C6568"/>
    <w:rsid w:val="005C66BE"/>
    <w:rsid w:val="005C66BF"/>
    <w:rsid w:val="005C6E3C"/>
    <w:rsid w:val="005C6F53"/>
    <w:rsid w:val="005C7953"/>
    <w:rsid w:val="005D06FB"/>
    <w:rsid w:val="005D097B"/>
    <w:rsid w:val="005D0AA5"/>
    <w:rsid w:val="005D0BD0"/>
    <w:rsid w:val="005D0CD2"/>
    <w:rsid w:val="005D0CF1"/>
    <w:rsid w:val="005D124F"/>
    <w:rsid w:val="005D132F"/>
    <w:rsid w:val="005D16CA"/>
    <w:rsid w:val="005D1B57"/>
    <w:rsid w:val="005D1C79"/>
    <w:rsid w:val="005D233B"/>
    <w:rsid w:val="005D297F"/>
    <w:rsid w:val="005D330F"/>
    <w:rsid w:val="005D35EB"/>
    <w:rsid w:val="005D37EF"/>
    <w:rsid w:val="005D3BAC"/>
    <w:rsid w:val="005D3D38"/>
    <w:rsid w:val="005D43A8"/>
    <w:rsid w:val="005D467B"/>
    <w:rsid w:val="005D4C20"/>
    <w:rsid w:val="005D4DB8"/>
    <w:rsid w:val="005D4E4D"/>
    <w:rsid w:val="005D55AB"/>
    <w:rsid w:val="005D5A89"/>
    <w:rsid w:val="005D5BD9"/>
    <w:rsid w:val="005D61FF"/>
    <w:rsid w:val="005D622A"/>
    <w:rsid w:val="005D66B3"/>
    <w:rsid w:val="005D66FB"/>
    <w:rsid w:val="005D6869"/>
    <w:rsid w:val="005D6A8D"/>
    <w:rsid w:val="005D6FF0"/>
    <w:rsid w:val="005D7709"/>
    <w:rsid w:val="005D7E3C"/>
    <w:rsid w:val="005E0099"/>
    <w:rsid w:val="005E0D8D"/>
    <w:rsid w:val="005E111E"/>
    <w:rsid w:val="005E13A6"/>
    <w:rsid w:val="005E15B1"/>
    <w:rsid w:val="005E1A8C"/>
    <w:rsid w:val="005E1A8E"/>
    <w:rsid w:val="005E1AE8"/>
    <w:rsid w:val="005E1C72"/>
    <w:rsid w:val="005E1DBA"/>
    <w:rsid w:val="005E2069"/>
    <w:rsid w:val="005E2300"/>
    <w:rsid w:val="005E2475"/>
    <w:rsid w:val="005E267D"/>
    <w:rsid w:val="005E3186"/>
    <w:rsid w:val="005E34B6"/>
    <w:rsid w:val="005E3773"/>
    <w:rsid w:val="005E3A7A"/>
    <w:rsid w:val="005E3BD3"/>
    <w:rsid w:val="005E3CAE"/>
    <w:rsid w:val="005E4754"/>
    <w:rsid w:val="005E4B76"/>
    <w:rsid w:val="005E4BD1"/>
    <w:rsid w:val="005E4FED"/>
    <w:rsid w:val="005E55E1"/>
    <w:rsid w:val="005E5676"/>
    <w:rsid w:val="005E57E4"/>
    <w:rsid w:val="005E607C"/>
    <w:rsid w:val="005E6085"/>
    <w:rsid w:val="005E621C"/>
    <w:rsid w:val="005E6549"/>
    <w:rsid w:val="005E6785"/>
    <w:rsid w:val="005E6A9D"/>
    <w:rsid w:val="005E6E3C"/>
    <w:rsid w:val="005E70B4"/>
    <w:rsid w:val="005E71B9"/>
    <w:rsid w:val="005E74F7"/>
    <w:rsid w:val="005E788B"/>
    <w:rsid w:val="005E7C97"/>
    <w:rsid w:val="005E7DBF"/>
    <w:rsid w:val="005E7E74"/>
    <w:rsid w:val="005E7FDD"/>
    <w:rsid w:val="005F0164"/>
    <w:rsid w:val="005F040C"/>
    <w:rsid w:val="005F0633"/>
    <w:rsid w:val="005F0652"/>
    <w:rsid w:val="005F0946"/>
    <w:rsid w:val="005F0E9D"/>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9A5"/>
    <w:rsid w:val="005F39C0"/>
    <w:rsid w:val="005F3CD2"/>
    <w:rsid w:val="005F3E31"/>
    <w:rsid w:val="005F41F0"/>
    <w:rsid w:val="005F42AF"/>
    <w:rsid w:val="005F52FE"/>
    <w:rsid w:val="005F550D"/>
    <w:rsid w:val="005F5D7E"/>
    <w:rsid w:val="005F61EB"/>
    <w:rsid w:val="005F72E5"/>
    <w:rsid w:val="005F72EA"/>
    <w:rsid w:val="005F740B"/>
    <w:rsid w:val="006003E3"/>
    <w:rsid w:val="0060040A"/>
    <w:rsid w:val="006005DF"/>
    <w:rsid w:val="00600C10"/>
    <w:rsid w:val="00600CC5"/>
    <w:rsid w:val="00600E3B"/>
    <w:rsid w:val="00600F1D"/>
    <w:rsid w:val="00601085"/>
    <w:rsid w:val="006012AF"/>
    <w:rsid w:val="0060141E"/>
    <w:rsid w:val="00601A49"/>
    <w:rsid w:val="00601CCB"/>
    <w:rsid w:val="00601D68"/>
    <w:rsid w:val="00601EB3"/>
    <w:rsid w:val="006021D5"/>
    <w:rsid w:val="0060269A"/>
    <w:rsid w:val="00602711"/>
    <w:rsid w:val="00603132"/>
    <w:rsid w:val="00603647"/>
    <w:rsid w:val="00603A1B"/>
    <w:rsid w:val="00603AA9"/>
    <w:rsid w:val="00603BAB"/>
    <w:rsid w:val="00603BC5"/>
    <w:rsid w:val="00603BF0"/>
    <w:rsid w:val="006040A3"/>
    <w:rsid w:val="0060417A"/>
    <w:rsid w:val="006046E8"/>
    <w:rsid w:val="0060492A"/>
    <w:rsid w:val="00604E7B"/>
    <w:rsid w:val="00604F35"/>
    <w:rsid w:val="00605552"/>
    <w:rsid w:val="006056CE"/>
    <w:rsid w:val="006063E6"/>
    <w:rsid w:val="00606ACF"/>
    <w:rsid w:val="00606CAA"/>
    <w:rsid w:val="00607923"/>
    <w:rsid w:val="00607AFE"/>
    <w:rsid w:val="0061008C"/>
    <w:rsid w:val="006100DC"/>
    <w:rsid w:val="0061010C"/>
    <w:rsid w:val="0061016A"/>
    <w:rsid w:val="0061028B"/>
    <w:rsid w:val="006103FC"/>
    <w:rsid w:val="0061041D"/>
    <w:rsid w:val="0061173C"/>
    <w:rsid w:val="0061218E"/>
    <w:rsid w:val="0061236B"/>
    <w:rsid w:val="006126E5"/>
    <w:rsid w:val="0061275F"/>
    <w:rsid w:val="00613AFB"/>
    <w:rsid w:val="00613D08"/>
    <w:rsid w:val="006140C9"/>
    <w:rsid w:val="0061433C"/>
    <w:rsid w:val="00614682"/>
    <w:rsid w:val="00614777"/>
    <w:rsid w:val="0061478F"/>
    <w:rsid w:val="00614793"/>
    <w:rsid w:val="00614EB1"/>
    <w:rsid w:val="006151F1"/>
    <w:rsid w:val="006153C0"/>
    <w:rsid w:val="006156DA"/>
    <w:rsid w:val="0061580A"/>
    <w:rsid w:val="0061589B"/>
    <w:rsid w:val="006159E6"/>
    <w:rsid w:val="00616B88"/>
    <w:rsid w:val="0061740C"/>
    <w:rsid w:val="006178A0"/>
    <w:rsid w:val="00617E1A"/>
    <w:rsid w:val="00617FF6"/>
    <w:rsid w:val="00620D7C"/>
    <w:rsid w:val="00620DA9"/>
    <w:rsid w:val="00621711"/>
    <w:rsid w:val="00621AEF"/>
    <w:rsid w:val="006220F9"/>
    <w:rsid w:val="0062221D"/>
    <w:rsid w:val="0062228A"/>
    <w:rsid w:val="00622345"/>
    <w:rsid w:val="00622519"/>
    <w:rsid w:val="00622A59"/>
    <w:rsid w:val="00622DB3"/>
    <w:rsid w:val="006238FB"/>
    <w:rsid w:val="00623C2A"/>
    <w:rsid w:val="00623CD6"/>
    <w:rsid w:val="00624195"/>
    <w:rsid w:val="0062427E"/>
    <w:rsid w:val="006248BD"/>
    <w:rsid w:val="0062490A"/>
    <w:rsid w:val="00624AC6"/>
    <w:rsid w:val="00624D66"/>
    <w:rsid w:val="00625028"/>
    <w:rsid w:val="00625286"/>
    <w:rsid w:val="0062578D"/>
    <w:rsid w:val="00625BA0"/>
    <w:rsid w:val="00625E9C"/>
    <w:rsid w:val="00625FF1"/>
    <w:rsid w:val="006260E7"/>
    <w:rsid w:val="00626756"/>
    <w:rsid w:val="00626783"/>
    <w:rsid w:val="00626BA0"/>
    <w:rsid w:val="00626D0B"/>
    <w:rsid w:val="00626FC1"/>
    <w:rsid w:val="00626FE5"/>
    <w:rsid w:val="0062704B"/>
    <w:rsid w:val="00627132"/>
    <w:rsid w:val="00627350"/>
    <w:rsid w:val="00627881"/>
    <w:rsid w:val="0063023F"/>
    <w:rsid w:val="00630269"/>
    <w:rsid w:val="0063076C"/>
    <w:rsid w:val="006308B6"/>
    <w:rsid w:val="00630956"/>
    <w:rsid w:val="00630C13"/>
    <w:rsid w:val="00630C82"/>
    <w:rsid w:val="00630D3E"/>
    <w:rsid w:val="00630F22"/>
    <w:rsid w:val="00630F25"/>
    <w:rsid w:val="00631147"/>
    <w:rsid w:val="00631570"/>
    <w:rsid w:val="00631AE0"/>
    <w:rsid w:val="00631E3E"/>
    <w:rsid w:val="00631E50"/>
    <w:rsid w:val="0063231C"/>
    <w:rsid w:val="0063294D"/>
    <w:rsid w:val="00632F33"/>
    <w:rsid w:val="0063367A"/>
    <w:rsid w:val="00633BFA"/>
    <w:rsid w:val="00633C6E"/>
    <w:rsid w:val="00633CAC"/>
    <w:rsid w:val="00633E45"/>
    <w:rsid w:val="006340B6"/>
    <w:rsid w:val="00634218"/>
    <w:rsid w:val="00634AFE"/>
    <w:rsid w:val="00634DA7"/>
    <w:rsid w:val="0063530B"/>
    <w:rsid w:val="00635345"/>
    <w:rsid w:val="006355C0"/>
    <w:rsid w:val="00635609"/>
    <w:rsid w:val="00635D40"/>
    <w:rsid w:val="00635E55"/>
    <w:rsid w:val="00635FC4"/>
    <w:rsid w:val="0063663B"/>
    <w:rsid w:val="00636B87"/>
    <w:rsid w:val="00636FBC"/>
    <w:rsid w:val="0063795B"/>
    <w:rsid w:val="00640BE0"/>
    <w:rsid w:val="00640E9F"/>
    <w:rsid w:val="0064105F"/>
    <w:rsid w:val="006413B3"/>
    <w:rsid w:val="006413B4"/>
    <w:rsid w:val="006413D1"/>
    <w:rsid w:val="00641644"/>
    <w:rsid w:val="006418C7"/>
    <w:rsid w:val="00641FD6"/>
    <w:rsid w:val="006423DA"/>
    <w:rsid w:val="006424FA"/>
    <w:rsid w:val="006429DF"/>
    <w:rsid w:val="00642E32"/>
    <w:rsid w:val="00643A54"/>
    <w:rsid w:val="00643AC7"/>
    <w:rsid w:val="00644216"/>
    <w:rsid w:val="006442A2"/>
    <w:rsid w:val="0064482D"/>
    <w:rsid w:val="00644905"/>
    <w:rsid w:val="00644D95"/>
    <w:rsid w:val="006453DC"/>
    <w:rsid w:val="00645665"/>
    <w:rsid w:val="006457E2"/>
    <w:rsid w:val="00645817"/>
    <w:rsid w:val="00645B24"/>
    <w:rsid w:val="00645F58"/>
    <w:rsid w:val="00646AFA"/>
    <w:rsid w:val="00646B03"/>
    <w:rsid w:val="00646C91"/>
    <w:rsid w:val="00647067"/>
    <w:rsid w:val="0064711D"/>
    <w:rsid w:val="00647138"/>
    <w:rsid w:val="00647372"/>
    <w:rsid w:val="00647571"/>
    <w:rsid w:val="006479BC"/>
    <w:rsid w:val="00647C57"/>
    <w:rsid w:val="00647CA3"/>
    <w:rsid w:val="00647E78"/>
    <w:rsid w:val="006507A4"/>
    <w:rsid w:val="00650983"/>
    <w:rsid w:val="00650A8F"/>
    <w:rsid w:val="00650BF9"/>
    <w:rsid w:val="0065124E"/>
    <w:rsid w:val="00651965"/>
    <w:rsid w:val="00651A4E"/>
    <w:rsid w:val="00651D56"/>
    <w:rsid w:val="00651F41"/>
    <w:rsid w:val="0065239F"/>
    <w:rsid w:val="006524BA"/>
    <w:rsid w:val="0065281C"/>
    <w:rsid w:val="00652901"/>
    <w:rsid w:val="00652A79"/>
    <w:rsid w:val="00652E3B"/>
    <w:rsid w:val="00653445"/>
    <w:rsid w:val="0065367A"/>
    <w:rsid w:val="00654282"/>
    <w:rsid w:val="006542A0"/>
    <w:rsid w:val="00654756"/>
    <w:rsid w:val="0065499F"/>
    <w:rsid w:val="00654A68"/>
    <w:rsid w:val="00654FBD"/>
    <w:rsid w:val="00655B9F"/>
    <w:rsid w:val="00655DB4"/>
    <w:rsid w:val="00655E13"/>
    <w:rsid w:val="0065643E"/>
    <w:rsid w:val="00656617"/>
    <w:rsid w:val="00656EB1"/>
    <w:rsid w:val="00657004"/>
    <w:rsid w:val="00657833"/>
    <w:rsid w:val="00657B90"/>
    <w:rsid w:val="00657EE0"/>
    <w:rsid w:val="0066000D"/>
    <w:rsid w:val="0066004D"/>
    <w:rsid w:val="00660FA8"/>
    <w:rsid w:val="00661034"/>
    <w:rsid w:val="006611A1"/>
    <w:rsid w:val="006618C9"/>
    <w:rsid w:val="00661BDA"/>
    <w:rsid w:val="00662091"/>
    <w:rsid w:val="00662104"/>
    <w:rsid w:val="006622D9"/>
    <w:rsid w:val="00662A70"/>
    <w:rsid w:val="00662CC7"/>
    <w:rsid w:val="00662CF2"/>
    <w:rsid w:val="00662DA3"/>
    <w:rsid w:val="00663B3B"/>
    <w:rsid w:val="00663BB6"/>
    <w:rsid w:val="0066418B"/>
    <w:rsid w:val="0066426F"/>
    <w:rsid w:val="0066451A"/>
    <w:rsid w:val="006645C7"/>
    <w:rsid w:val="00664AFE"/>
    <w:rsid w:val="00664FF0"/>
    <w:rsid w:val="0066538F"/>
    <w:rsid w:val="00665D87"/>
    <w:rsid w:val="00665F8F"/>
    <w:rsid w:val="0066639D"/>
    <w:rsid w:val="006663AF"/>
    <w:rsid w:val="00666683"/>
    <w:rsid w:val="006666FD"/>
    <w:rsid w:val="00666A40"/>
    <w:rsid w:val="00667316"/>
    <w:rsid w:val="00667441"/>
    <w:rsid w:val="00667522"/>
    <w:rsid w:val="00667617"/>
    <w:rsid w:val="006679CA"/>
    <w:rsid w:val="00667CFB"/>
    <w:rsid w:val="00667EBE"/>
    <w:rsid w:val="0067045B"/>
    <w:rsid w:val="006706A0"/>
    <w:rsid w:val="006707A0"/>
    <w:rsid w:val="00670839"/>
    <w:rsid w:val="00670873"/>
    <w:rsid w:val="00670BF1"/>
    <w:rsid w:val="00670FA2"/>
    <w:rsid w:val="00671BDE"/>
    <w:rsid w:val="00671EEA"/>
    <w:rsid w:val="006724E5"/>
    <w:rsid w:val="0067265B"/>
    <w:rsid w:val="00672B3C"/>
    <w:rsid w:val="00672DD8"/>
    <w:rsid w:val="00672E3B"/>
    <w:rsid w:val="00672FD0"/>
    <w:rsid w:val="00672FF4"/>
    <w:rsid w:val="0067307C"/>
    <w:rsid w:val="006730C6"/>
    <w:rsid w:val="00673C2D"/>
    <w:rsid w:val="00673F8B"/>
    <w:rsid w:val="00674086"/>
    <w:rsid w:val="0067416B"/>
    <w:rsid w:val="00674287"/>
    <w:rsid w:val="0067430E"/>
    <w:rsid w:val="006743C4"/>
    <w:rsid w:val="006745DD"/>
    <w:rsid w:val="00674C12"/>
    <w:rsid w:val="00674E68"/>
    <w:rsid w:val="00674F92"/>
    <w:rsid w:val="00674FDD"/>
    <w:rsid w:val="0067511F"/>
    <w:rsid w:val="00675134"/>
    <w:rsid w:val="00675583"/>
    <w:rsid w:val="006755A1"/>
    <w:rsid w:val="006756CA"/>
    <w:rsid w:val="006757AD"/>
    <w:rsid w:val="00675840"/>
    <w:rsid w:val="00675D42"/>
    <w:rsid w:val="006763C2"/>
    <w:rsid w:val="006765C0"/>
    <w:rsid w:val="0067685D"/>
    <w:rsid w:val="00676A3C"/>
    <w:rsid w:val="00677CF8"/>
    <w:rsid w:val="00681097"/>
    <w:rsid w:val="006812EC"/>
    <w:rsid w:val="0068138A"/>
    <w:rsid w:val="006819D9"/>
    <w:rsid w:val="00681B4B"/>
    <w:rsid w:val="00681C21"/>
    <w:rsid w:val="0068219D"/>
    <w:rsid w:val="006828B2"/>
    <w:rsid w:val="00682A3B"/>
    <w:rsid w:val="00682AD3"/>
    <w:rsid w:val="00682EEE"/>
    <w:rsid w:val="00683074"/>
    <w:rsid w:val="006835F1"/>
    <w:rsid w:val="006839D6"/>
    <w:rsid w:val="006841CB"/>
    <w:rsid w:val="0068429B"/>
    <w:rsid w:val="006843B9"/>
    <w:rsid w:val="006843BC"/>
    <w:rsid w:val="0068492A"/>
    <w:rsid w:val="00684DAE"/>
    <w:rsid w:val="00684E50"/>
    <w:rsid w:val="00684EC6"/>
    <w:rsid w:val="0068597D"/>
    <w:rsid w:val="00685CC9"/>
    <w:rsid w:val="00685F45"/>
    <w:rsid w:val="00686490"/>
    <w:rsid w:val="00686603"/>
    <w:rsid w:val="0068672B"/>
    <w:rsid w:val="00686A73"/>
    <w:rsid w:val="00686B28"/>
    <w:rsid w:val="00686C6C"/>
    <w:rsid w:val="00686D4D"/>
    <w:rsid w:val="006872F5"/>
    <w:rsid w:val="0068745F"/>
    <w:rsid w:val="006875A4"/>
    <w:rsid w:val="00687745"/>
    <w:rsid w:val="006878D8"/>
    <w:rsid w:val="0068792A"/>
    <w:rsid w:val="00687CFB"/>
    <w:rsid w:val="00687F74"/>
    <w:rsid w:val="006900B8"/>
    <w:rsid w:val="00690260"/>
    <w:rsid w:val="00690591"/>
    <w:rsid w:val="00690747"/>
    <w:rsid w:val="0069085B"/>
    <w:rsid w:val="006908C9"/>
    <w:rsid w:val="006908D2"/>
    <w:rsid w:val="006912DE"/>
    <w:rsid w:val="0069169F"/>
    <w:rsid w:val="00691721"/>
    <w:rsid w:val="00691848"/>
    <w:rsid w:val="006919F6"/>
    <w:rsid w:val="00691A00"/>
    <w:rsid w:val="00691E99"/>
    <w:rsid w:val="00692096"/>
    <w:rsid w:val="006920C4"/>
    <w:rsid w:val="0069228F"/>
    <w:rsid w:val="0069235E"/>
    <w:rsid w:val="00692698"/>
    <w:rsid w:val="00692B00"/>
    <w:rsid w:val="00692BE2"/>
    <w:rsid w:val="00692DB3"/>
    <w:rsid w:val="00692F5E"/>
    <w:rsid w:val="00693020"/>
    <w:rsid w:val="00693063"/>
    <w:rsid w:val="006931D3"/>
    <w:rsid w:val="0069387C"/>
    <w:rsid w:val="00693A96"/>
    <w:rsid w:val="00693E98"/>
    <w:rsid w:val="00693ED2"/>
    <w:rsid w:val="00693FD7"/>
    <w:rsid w:val="006941DE"/>
    <w:rsid w:val="00694961"/>
    <w:rsid w:val="00694B3F"/>
    <w:rsid w:val="00695158"/>
    <w:rsid w:val="0069527B"/>
    <w:rsid w:val="006953A3"/>
    <w:rsid w:val="00695635"/>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5A9"/>
    <w:rsid w:val="006A0D0D"/>
    <w:rsid w:val="006A0FD2"/>
    <w:rsid w:val="006A1359"/>
    <w:rsid w:val="006A1902"/>
    <w:rsid w:val="006A19CE"/>
    <w:rsid w:val="006A1BAD"/>
    <w:rsid w:val="006A2A95"/>
    <w:rsid w:val="006A2D81"/>
    <w:rsid w:val="006A2FD7"/>
    <w:rsid w:val="006A3032"/>
    <w:rsid w:val="006A32BC"/>
    <w:rsid w:val="006A3494"/>
    <w:rsid w:val="006A39E4"/>
    <w:rsid w:val="006A3AA4"/>
    <w:rsid w:val="006A3B12"/>
    <w:rsid w:val="006A3F75"/>
    <w:rsid w:val="006A4307"/>
    <w:rsid w:val="006A46F9"/>
    <w:rsid w:val="006A4967"/>
    <w:rsid w:val="006A4A5F"/>
    <w:rsid w:val="006A4DB0"/>
    <w:rsid w:val="006A4F5C"/>
    <w:rsid w:val="006A5284"/>
    <w:rsid w:val="006A5312"/>
    <w:rsid w:val="006A63C8"/>
    <w:rsid w:val="006A6695"/>
    <w:rsid w:val="006A6962"/>
    <w:rsid w:val="006A6A4A"/>
    <w:rsid w:val="006A7426"/>
    <w:rsid w:val="006A79B0"/>
    <w:rsid w:val="006A7FDD"/>
    <w:rsid w:val="006B0634"/>
    <w:rsid w:val="006B0741"/>
    <w:rsid w:val="006B092A"/>
    <w:rsid w:val="006B0AB4"/>
    <w:rsid w:val="006B0BCE"/>
    <w:rsid w:val="006B13A0"/>
    <w:rsid w:val="006B17D3"/>
    <w:rsid w:val="006B2483"/>
    <w:rsid w:val="006B2569"/>
    <w:rsid w:val="006B27F5"/>
    <w:rsid w:val="006B291D"/>
    <w:rsid w:val="006B2940"/>
    <w:rsid w:val="006B29B8"/>
    <w:rsid w:val="006B2E29"/>
    <w:rsid w:val="006B2E67"/>
    <w:rsid w:val="006B30BF"/>
    <w:rsid w:val="006B3BC1"/>
    <w:rsid w:val="006B3C7C"/>
    <w:rsid w:val="006B3D02"/>
    <w:rsid w:val="006B4473"/>
    <w:rsid w:val="006B4783"/>
    <w:rsid w:val="006B4E78"/>
    <w:rsid w:val="006B509A"/>
    <w:rsid w:val="006B5FE9"/>
    <w:rsid w:val="006B6053"/>
    <w:rsid w:val="006B71AF"/>
    <w:rsid w:val="006B74CD"/>
    <w:rsid w:val="006B79A0"/>
    <w:rsid w:val="006B7DF3"/>
    <w:rsid w:val="006C0009"/>
    <w:rsid w:val="006C0012"/>
    <w:rsid w:val="006C07A8"/>
    <w:rsid w:val="006C0878"/>
    <w:rsid w:val="006C1149"/>
    <w:rsid w:val="006C154D"/>
    <w:rsid w:val="006C1621"/>
    <w:rsid w:val="006C17A5"/>
    <w:rsid w:val="006C17D4"/>
    <w:rsid w:val="006C199F"/>
    <w:rsid w:val="006C1DD9"/>
    <w:rsid w:val="006C2094"/>
    <w:rsid w:val="006C2367"/>
    <w:rsid w:val="006C278C"/>
    <w:rsid w:val="006C2CB6"/>
    <w:rsid w:val="006C3381"/>
    <w:rsid w:val="006C3B77"/>
    <w:rsid w:val="006C3DE0"/>
    <w:rsid w:val="006C3F3F"/>
    <w:rsid w:val="006C4921"/>
    <w:rsid w:val="006C5842"/>
    <w:rsid w:val="006C5F89"/>
    <w:rsid w:val="006C66A0"/>
    <w:rsid w:val="006C726C"/>
    <w:rsid w:val="006C7832"/>
    <w:rsid w:val="006C7B4D"/>
    <w:rsid w:val="006C7BD0"/>
    <w:rsid w:val="006C7DF9"/>
    <w:rsid w:val="006C7ED5"/>
    <w:rsid w:val="006D0B9B"/>
    <w:rsid w:val="006D0E45"/>
    <w:rsid w:val="006D0E62"/>
    <w:rsid w:val="006D0F16"/>
    <w:rsid w:val="006D1512"/>
    <w:rsid w:val="006D15DF"/>
    <w:rsid w:val="006D1687"/>
    <w:rsid w:val="006D1726"/>
    <w:rsid w:val="006D1C4E"/>
    <w:rsid w:val="006D1FCD"/>
    <w:rsid w:val="006D2589"/>
    <w:rsid w:val="006D2D76"/>
    <w:rsid w:val="006D2E1A"/>
    <w:rsid w:val="006D33EA"/>
    <w:rsid w:val="006D35D9"/>
    <w:rsid w:val="006D3B75"/>
    <w:rsid w:val="006D4070"/>
    <w:rsid w:val="006D40DA"/>
    <w:rsid w:val="006D45D6"/>
    <w:rsid w:val="006D48F3"/>
    <w:rsid w:val="006D4C6D"/>
    <w:rsid w:val="006D4D1B"/>
    <w:rsid w:val="006D4F63"/>
    <w:rsid w:val="006D5305"/>
    <w:rsid w:val="006D589C"/>
    <w:rsid w:val="006D6015"/>
    <w:rsid w:val="006D635C"/>
    <w:rsid w:val="006D6465"/>
    <w:rsid w:val="006D67DB"/>
    <w:rsid w:val="006D6864"/>
    <w:rsid w:val="006D6A5F"/>
    <w:rsid w:val="006D6C7E"/>
    <w:rsid w:val="006D7130"/>
    <w:rsid w:val="006D723E"/>
    <w:rsid w:val="006D72AD"/>
    <w:rsid w:val="006D7665"/>
    <w:rsid w:val="006D7B16"/>
    <w:rsid w:val="006D7B28"/>
    <w:rsid w:val="006D7E07"/>
    <w:rsid w:val="006D7E87"/>
    <w:rsid w:val="006E0031"/>
    <w:rsid w:val="006E027D"/>
    <w:rsid w:val="006E050D"/>
    <w:rsid w:val="006E09BB"/>
    <w:rsid w:val="006E0B58"/>
    <w:rsid w:val="006E1162"/>
    <w:rsid w:val="006E171C"/>
    <w:rsid w:val="006E1908"/>
    <w:rsid w:val="006E1C86"/>
    <w:rsid w:val="006E1D48"/>
    <w:rsid w:val="006E1F67"/>
    <w:rsid w:val="006E2167"/>
    <w:rsid w:val="006E224F"/>
    <w:rsid w:val="006E2499"/>
    <w:rsid w:val="006E251C"/>
    <w:rsid w:val="006E270C"/>
    <w:rsid w:val="006E2832"/>
    <w:rsid w:val="006E30FD"/>
    <w:rsid w:val="006E33A8"/>
    <w:rsid w:val="006E341E"/>
    <w:rsid w:val="006E3C13"/>
    <w:rsid w:val="006E4160"/>
    <w:rsid w:val="006E4856"/>
    <w:rsid w:val="006E4D53"/>
    <w:rsid w:val="006E50BA"/>
    <w:rsid w:val="006E51EA"/>
    <w:rsid w:val="006E59AB"/>
    <w:rsid w:val="006E5C92"/>
    <w:rsid w:val="006E5DEA"/>
    <w:rsid w:val="006E6648"/>
    <w:rsid w:val="006E6655"/>
    <w:rsid w:val="006E67F1"/>
    <w:rsid w:val="006E69BE"/>
    <w:rsid w:val="006E6A20"/>
    <w:rsid w:val="006E6AEC"/>
    <w:rsid w:val="006E6B57"/>
    <w:rsid w:val="006E6D33"/>
    <w:rsid w:val="006E75AB"/>
    <w:rsid w:val="006E779A"/>
    <w:rsid w:val="006E7A40"/>
    <w:rsid w:val="006F01BD"/>
    <w:rsid w:val="006F0D3D"/>
    <w:rsid w:val="006F0DAA"/>
    <w:rsid w:val="006F0F6D"/>
    <w:rsid w:val="006F12AD"/>
    <w:rsid w:val="006F141F"/>
    <w:rsid w:val="006F174D"/>
    <w:rsid w:val="006F19E0"/>
    <w:rsid w:val="006F2146"/>
    <w:rsid w:val="006F252B"/>
    <w:rsid w:val="006F264A"/>
    <w:rsid w:val="006F26FB"/>
    <w:rsid w:val="006F29D9"/>
    <w:rsid w:val="006F2AEC"/>
    <w:rsid w:val="006F2BA9"/>
    <w:rsid w:val="006F2CF2"/>
    <w:rsid w:val="006F3131"/>
    <w:rsid w:val="006F322E"/>
    <w:rsid w:val="006F327F"/>
    <w:rsid w:val="006F39AA"/>
    <w:rsid w:val="006F3C1A"/>
    <w:rsid w:val="006F3C4E"/>
    <w:rsid w:val="006F3F3C"/>
    <w:rsid w:val="006F3F5D"/>
    <w:rsid w:val="006F4523"/>
    <w:rsid w:val="006F4686"/>
    <w:rsid w:val="006F491E"/>
    <w:rsid w:val="006F499D"/>
    <w:rsid w:val="006F4F96"/>
    <w:rsid w:val="006F51AA"/>
    <w:rsid w:val="006F5313"/>
    <w:rsid w:val="006F5318"/>
    <w:rsid w:val="006F5339"/>
    <w:rsid w:val="006F5825"/>
    <w:rsid w:val="006F65FB"/>
    <w:rsid w:val="006F6AE6"/>
    <w:rsid w:val="006F6C37"/>
    <w:rsid w:val="006F6F2F"/>
    <w:rsid w:val="006F7FCC"/>
    <w:rsid w:val="00700424"/>
    <w:rsid w:val="00700663"/>
    <w:rsid w:val="0070068C"/>
    <w:rsid w:val="00700A4B"/>
    <w:rsid w:val="00700AE8"/>
    <w:rsid w:val="007012BD"/>
    <w:rsid w:val="00701403"/>
    <w:rsid w:val="00701855"/>
    <w:rsid w:val="00701942"/>
    <w:rsid w:val="00702B56"/>
    <w:rsid w:val="00702D06"/>
    <w:rsid w:val="0070339D"/>
    <w:rsid w:val="0070380F"/>
    <w:rsid w:val="00703E67"/>
    <w:rsid w:val="0070412D"/>
    <w:rsid w:val="007042C2"/>
    <w:rsid w:val="00704762"/>
    <w:rsid w:val="0070483C"/>
    <w:rsid w:val="00704FC6"/>
    <w:rsid w:val="00705100"/>
    <w:rsid w:val="007057C9"/>
    <w:rsid w:val="00705A3A"/>
    <w:rsid w:val="00705F27"/>
    <w:rsid w:val="0070613D"/>
    <w:rsid w:val="007064E5"/>
    <w:rsid w:val="00706600"/>
    <w:rsid w:val="00706665"/>
    <w:rsid w:val="00706938"/>
    <w:rsid w:val="007069F9"/>
    <w:rsid w:val="00706A64"/>
    <w:rsid w:val="00706ABD"/>
    <w:rsid w:val="0070705C"/>
    <w:rsid w:val="0070739C"/>
    <w:rsid w:val="00707503"/>
    <w:rsid w:val="0070759F"/>
    <w:rsid w:val="007075E7"/>
    <w:rsid w:val="00707945"/>
    <w:rsid w:val="00707AC2"/>
    <w:rsid w:val="00707D21"/>
    <w:rsid w:val="00710094"/>
    <w:rsid w:val="00710345"/>
    <w:rsid w:val="00710EC1"/>
    <w:rsid w:val="0071150C"/>
    <w:rsid w:val="00712153"/>
    <w:rsid w:val="007122CE"/>
    <w:rsid w:val="007130F2"/>
    <w:rsid w:val="007132EA"/>
    <w:rsid w:val="007133B2"/>
    <w:rsid w:val="00713679"/>
    <w:rsid w:val="00714096"/>
    <w:rsid w:val="007144B9"/>
    <w:rsid w:val="007144E3"/>
    <w:rsid w:val="00714963"/>
    <w:rsid w:val="00714B55"/>
    <w:rsid w:val="00714C17"/>
    <w:rsid w:val="007152DF"/>
    <w:rsid w:val="00715345"/>
    <w:rsid w:val="00715961"/>
    <w:rsid w:val="007159F6"/>
    <w:rsid w:val="00715A49"/>
    <w:rsid w:val="00715D9D"/>
    <w:rsid w:val="00715EFA"/>
    <w:rsid w:val="00715FC3"/>
    <w:rsid w:val="00715FE1"/>
    <w:rsid w:val="00716171"/>
    <w:rsid w:val="007161F2"/>
    <w:rsid w:val="007166AB"/>
    <w:rsid w:val="00716ACF"/>
    <w:rsid w:val="00716BA9"/>
    <w:rsid w:val="00716CCA"/>
    <w:rsid w:val="007171D7"/>
    <w:rsid w:val="00717233"/>
    <w:rsid w:val="00717AE3"/>
    <w:rsid w:val="00717B04"/>
    <w:rsid w:val="00717D46"/>
    <w:rsid w:val="00720285"/>
    <w:rsid w:val="00720BA4"/>
    <w:rsid w:val="00720D1D"/>
    <w:rsid w:val="00720EDC"/>
    <w:rsid w:val="00721653"/>
    <w:rsid w:val="00721C24"/>
    <w:rsid w:val="00721FD1"/>
    <w:rsid w:val="0072212E"/>
    <w:rsid w:val="007231EF"/>
    <w:rsid w:val="0072321F"/>
    <w:rsid w:val="00723318"/>
    <w:rsid w:val="00723664"/>
    <w:rsid w:val="007236B9"/>
    <w:rsid w:val="00723E31"/>
    <w:rsid w:val="00723F67"/>
    <w:rsid w:val="0072430B"/>
    <w:rsid w:val="007246B1"/>
    <w:rsid w:val="00724973"/>
    <w:rsid w:val="0072499C"/>
    <w:rsid w:val="00724EA0"/>
    <w:rsid w:val="007252E7"/>
    <w:rsid w:val="0072544D"/>
    <w:rsid w:val="00725BD7"/>
    <w:rsid w:val="00725E42"/>
    <w:rsid w:val="0072659B"/>
    <w:rsid w:val="0072663D"/>
    <w:rsid w:val="00726EE9"/>
    <w:rsid w:val="007274AA"/>
    <w:rsid w:val="007301DD"/>
    <w:rsid w:val="007317BA"/>
    <w:rsid w:val="00731814"/>
    <w:rsid w:val="00732907"/>
    <w:rsid w:val="00732ABB"/>
    <w:rsid w:val="00732E2C"/>
    <w:rsid w:val="00733319"/>
    <w:rsid w:val="00733410"/>
    <w:rsid w:val="0073377B"/>
    <w:rsid w:val="00733DE1"/>
    <w:rsid w:val="00733DE7"/>
    <w:rsid w:val="00734228"/>
    <w:rsid w:val="00734275"/>
    <w:rsid w:val="00734833"/>
    <w:rsid w:val="00734884"/>
    <w:rsid w:val="00734973"/>
    <w:rsid w:val="00734BB9"/>
    <w:rsid w:val="00734C66"/>
    <w:rsid w:val="00734E61"/>
    <w:rsid w:val="00734F5D"/>
    <w:rsid w:val="0073511B"/>
    <w:rsid w:val="007352E0"/>
    <w:rsid w:val="00735799"/>
    <w:rsid w:val="0073599C"/>
    <w:rsid w:val="00736205"/>
    <w:rsid w:val="007362C7"/>
    <w:rsid w:val="007364BB"/>
    <w:rsid w:val="0073660C"/>
    <w:rsid w:val="00736770"/>
    <w:rsid w:val="00736C47"/>
    <w:rsid w:val="00737154"/>
    <w:rsid w:val="0073719B"/>
    <w:rsid w:val="007375C4"/>
    <w:rsid w:val="007376B5"/>
    <w:rsid w:val="00737B4A"/>
    <w:rsid w:val="00737FB3"/>
    <w:rsid w:val="0074064C"/>
    <w:rsid w:val="00740985"/>
    <w:rsid w:val="00740E3E"/>
    <w:rsid w:val="00740E71"/>
    <w:rsid w:val="00741149"/>
    <w:rsid w:val="00741823"/>
    <w:rsid w:val="007419E5"/>
    <w:rsid w:val="00741D00"/>
    <w:rsid w:val="00742222"/>
    <w:rsid w:val="007422B1"/>
    <w:rsid w:val="007422B8"/>
    <w:rsid w:val="0074239E"/>
    <w:rsid w:val="00742522"/>
    <w:rsid w:val="00742747"/>
    <w:rsid w:val="00742C6A"/>
    <w:rsid w:val="007434A0"/>
    <w:rsid w:val="00743F3F"/>
    <w:rsid w:val="00744455"/>
    <w:rsid w:val="0074470E"/>
    <w:rsid w:val="00744854"/>
    <w:rsid w:val="00744C6F"/>
    <w:rsid w:val="00744FF8"/>
    <w:rsid w:val="00745075"/>
    <w:rsid w:val="00745401"/>
    <w:rsid w:val="0074558E"/>
    <w:rsid w:val="0074572E"/>
    <w:rsid w:val="00745869"/>
    <w:rsid w:val="00745A20"/>
    <w:rsid w:val="00745D00"/>
    <w:rsid w:val="007465D3"/>
    <w:rsid w:val="00746612"/>
    <w:rsid w:val="0074683D"/>
    <w:rsid w:val="007468A0"/>
    <w:rsid w:val="00746C70"/>
    <w:rsid w:val="00746E2B"/>
    <w:rsid w:val="00746E58"/>
    <w:rsid w:val="00747450"/>
    <w:rsid w:val="00747FA1"/>
    <w:rsid w:val="00750229"/>
    <w:rsid w:val="00750977"/>
    <w:rsid w:val="00750AF9"/>
    <w:rsid w:val="00750E32"/>
    <w:rsid w:val="007516E8"/>
    <w:rsid w:val="00751723"/>
    <w:rsid w:val="00751B37"/>
    <w:rsid w:val="00751DAB"/>
    <w:rsid w:val="00751F63"/>
    <w:rsid w:val="00753118"/>
    <w:rsid w:val="00753408"/>
    <w:rsid w:val="00753419"/>
    <w:rsid w:val="00753C55"/>
    <w:rsid w:val="00753EC6"/>
    <w:rsid w:val="00754194"/>
    <w:rsid w:val="0075448C"/>
    <w:rsid w:val="00754497"/>
    <w:rsid w:val="007548BE"/>
    <w:rsid w:val="00754B36"/>
    <w:rsid w:val="00754E9F"/>
    <w:rsid w:val="00755767"/>
    <w:rsid w:val="00755A7A"/>
    <w:rsid w:val="00755BC2"/>
    <w:rsid w:val="007564C2"/>
    <w:rsid w:val="00756A08"/>
    <w:rsid w:val="00756E73"/>
    <w:rsid w:val="00757730"/>
    <w:rsid w:val="0075785A"/>
    <w:rsid w:val="00757A2C"/>
    <w:rsid w:val="00757D2C"/>
    <w:rsid w:val="007600A3"/>
    <w:rsid w:val="00760219"/>
    <w:rsid w:val="007604EF"/>
    <w:rsid w:val="00760608"/>
    <w:rsid w:val="0076089C"/>
    <w:rsid w:val="007609A1"/>
    <w:rsid w:val="00760DA1"/>
    <w:rsid w:val="00760DC9"/>
    <w:rsid w:val="00760F66"/>
    <w:rsid w:val="007615FE"/>
    <w:rsid w:val="0076183B"/>
    <w:rsid w:val="007619A4"/>
    <w:rsid w:val="00761A1C"/>
    <w:rsid w:val="00761F0F"/>
    <w:rsid w:val="00762265"/>
    <w:rsid w:val="007623E4"/>
    <w:rsid w:val="00762B4D"/>
    <w:rsid w:val="00762CE5"/>
    <w:rsid w:val="00762EE8"/>
    <w:rsid w:val="00762FBA"/>
    <w:rsid w:val="00763A35"/>
    <w:rsid w:val="00763D41"/>
    <w:rsid w:val="00764011"/>
    <w:rsid w:val="00764707"/>
    <w:rsid w:val="00764ADA"/>
    <w:rsid w:val="00764B57"/>
    <w:rsid w:val="00764C09"/>
    <w:rsid w:val="00764DD5"/>
    <w:rsid w:val="007652CC"/>
    <w:rsid w:val="007653AF"/>
    <w:rsid w:val="0076568E"/>
    <w:rsid w:val="007662FC"/>
    <w:rsid w:val="0076652C"/>
    <w:rsid w:val="00766623"/>
    <w:rsid w:val="0076662C"/>
    <w:rsid w:val="00766BF9"/>
    <w:rsid w:val="00766DEB"/>
    <w:rsid w:val="0076709A"/>
    <w:rsid w:val="00767190"/>
    <w:rsid w:val="007674BB"/>
    <w:rsid w:val="007674F7"/>
    <w:rsid w:val="00767510"/>
    <w:rsid w:val="007678B3"/>
    <w:rsid w:val="007678E6"/>
    <w:rsid w:val="00767F4E"/>
    <w:rsid w:val="00770027"/>
    <w:rsid w:val="00770461"/>
    <w:rsid w:val="0077048D"/>
    <w:rsid w:val="00770648"/>
    <w:rsid w:val="00770A71"/>
    <w:rsid w:val="007714AC"/>
    <w:rsid w:val="007715DE"/>
    <w:rsid w:val="00771770"/>
    <w:rsid w:val="00772240"/>
    <w:rsid w:val="00772722"/>
    <w:rsid w:val="00772A10"/>
    <w:rsid w:val="00772AE5"/>
    <w:rsid w:val="007731A1"/>
    <w:rsid w:val="0077322E"/>
    <w:rsid w:val="007734B3"/>
    <w:rsid w:val="00773A40"/>
    <w:rsid w:val="00773ABE"/>
    <w:rsid w:val="0077411A"/>
    <w:rsid w:val="00774503"/>
    <w:rsid w:val="007746E5"/>
    <w:rsid w:val="00774763"/>
    <w:rsid w:val="00774A82"/>
    <w:rsid w:val="00775249"/>
    <w:rsid w:val="0077527C"/>
    <w:rsid w:val="00775305"/>
    <w:rsid w:val="00775507"/>
    <w:rsid w:val="0077570A"/>
    <w:rsid w:val="0077571E"/>
    <w:rsid w:val="00775A9B"/>
    <w:rsid w:val="00775C81"/>
    <w:rsid w:val="0077620B"/>
    <w:rsid w:val="00776534"/>
    <w:rsid w:val="007769CC"/>
    <w:rsid w:val="0077704D"/>
    <w:rsid w:val="007774D3"/>
    <w:rsid w:val="0077783C"/>
    <w:rsid w:val="00777969"/>
    <w:rsid w:val="00777F0D"/>
    <w:rsid w:val="0078093B"/>
    <w:rsid w:val="00781007"/>
    <w:rsid w:val="007812B4"/>
    <w:rsid w:val="007817F5"/>
    <w:rsid w:val="00781833"/>
    <w:rsid w:val="00781DCC"/>
    <w:rsid w:val="00782170"/>
    <w:rsid w:val="007823CA"/>
    <w:rsid w:val="00782491"/>
    <w:rsid w:val="00782AAD"/>
    <w:rsid w:val="00782EC8"/>
    <w:rsid w:val="0078319C"/>
    <w:rsid w:val="0078330D"/>
    <w:rsid w:val="0078338F"/>
    <w:rsid w:val="00783871"/>
    <w:rsid w:val="00783947"/>
    <w:rsid w:val="00783BB4"/>
    <w:rsid w:val="0078405C"/>
    <w:rsid w:val="00785AFA"/>
    <w:rsid w:val="00785BAA"/>
    <w:rsid w:val="00785EE2"/>
    <w:rsid w:val="00785F4C"/>
    <w:rsid w:val="0078649B"/>
    <w:rsid w:val="00786789"/>
    <w:rsid w:val="00786C42"/>
    <w:rsid w:val="00786EEF"/>
    <w:rsid w:val="007870F8"/>
    <w:rsid w:val="007871AE"/>
    <w:rsid w:val="0078752F"/>
    <w:rsid w:val="00787656"/>
    <w:rsid w:val="00790074"/>
    <w:rsid w:val="00790094"/>
    <w:rsid w:val="007901F7"/>
    <w:rsid w:val="00790424"/>
    <w:rsid w:val="007904C4"/>
    <w:rsid w:val="007910E1"/>
    <w:rsid w:val="00791171"/>
    <w:rsid w:val="007912FE"/>
    <w:rsid w:val="00791779"/>
    <w:rsid w:val="00791796"/>
    <w:rsid w:val="00791944"/>
    <w:rsid w:val="00791A2A"/>
    <w:rsid w:val="00791C28"/>
    <w:rsid w:val="00791F85"/>
    <w:rsid w:val="00792BE3"/>
    <w:rsid w:val="00792DC3"/>
    <w:rsid w:val="00792E30"/>
    <w:rsid w:val="00792F73"/>
    <w:rsid w:val="007931FB"/>
    <w:rsid w:val="007934D0"/>
    <w:rsid w:val="007935CE"/>
    <w:rsid w:val="007937AE"/>
    <w:rsid w:val="00793D86"/>
    <w:rsid w:val="007943B7"/>
    <w:rsid w:val="00794455"/>
    <w:rsid w:val="0079455F"/>
    <w:rsid w:val="00794579"/>
    <w:rsid w:val="007946F7"/>
    <w:rsid w:val="0079490A"/>
    <w:rsid w:val="0079492B"/>
    <w:rsid w:val="00794B65"/>
    <w:rsid w:val="00794D4D"/>
    <w:rsid w:val="00795694"/>
    <w:rsid w:val="0079578B"/>
    <w:rsid w:val="00795842"/>
    <w:rsid w:val="00795B6C"/>
    <w:rsid w:val="00795C0D"/>
    <w:rsid w:val="00795D00"/>
    <w:rsid w:val="00795D1A"/>
    <w:rsid w:val="00795E05"/>
    <w:rsid w:val="00796F20"/>
    <w:rsid w:val="00796F98"/>
    <w:rsid w:val="00796FE0"/>
    <w:rsid w:val="00797366"/>
    <w:rsid w:val="0079737F"/>
    <w:rsid w:val="00797CEB"/>
    <w:rsid w:val="007A08D9"/>
    <w:rsid w:val="007A09F3"/>
    <w:rsid w:val="007A1200"/>
    <w:rsid w:val="007A130E"/>
    <w:rsid w:val="007A15B1"/>
    <w:rsid w:val="007A15DA"/>
    <w:rsid w:val="007A1707"/>
    <w:rsid w:val="007A1F5E"/>
    <w:rsid w:val="007A21C7"/>
    <w:rsid w:val="007A279E"/>
    <w:rsid w:val="007A2E0B"/>
    <w:rsid w:val="007A393A"/>
    <w:rsid w:val="007A3B44"/>
    <w:rsid w:val="007A3CDD"/>
    <w:rsid w:val="007A3E46"/>
    <w:rsid w:val="007A44B9"/>
    <w:rsid w:val="007A463F"/>
    <w:rsid w:val="007A4D4F"/>
    <w:rsid w:val="007A5252"/>
    <w:rsid w:val="007A57EF"/>
    <w:rsid w:val="007A5B2C"/>
    <w:rsid w:val="007A6337"/>
    <w:rsid w:val="007A638C"/>
    <w:rsid w:val="007A6618"/>
    <w:rsid w:val="007A682B"/>
    <w:rsid w:val="007A6901"/>
    <w:rsid w:val="007A6C05"/>
    <w:rsid w:val="007A70FB"/>
    <w:rsid w:val="007A7323"/>
    <w:rsid w:val="007A78C7"/>
    <w:rsid w:val="007A7A21"/>
    <w:rsid w:val="007B02B5"/>
    <w:rsid w:val="007B030B"/>
    <w:rsid w:val="007B03E8"/>
    <w:rsid w:val="007B0809"/>
    <w:rsid w:val="007B09AA"/>
    <w:rsid w:val="007B0A5E"/>
    <w:rsid w:val="007B0AF2"/>
    <w:rsid w:val="007B0B44"/>
    <w:rsid w:val="007B107C"/>
    <w:rsid w:val="007B11DC"/>
    <w:rsid w:val="007B129D"/>
    <w:rsid w:val="007B1399"/>
    <w:rsid w:val="007B16EA"/>
    <w:rsid w:val="007B1E46"/>
    <w:rsid w:val="007B1E8F"/>
    <w:rsid w:val="007B1EE4"/>
    <w:rsid w:val="007B20DC"/>
    <w:rsid w:val="007B22A2"/>
    <w:rsid w:val="007B2390"/>
    <w:rsid w:val="007B2757"/>
    <w:rsid w:val="007B289A"/>
    <w:rsid w:val="007B2C0D"/>
    <w:rsid w:val="007B2E4A"/>
    <w:rsid w:val="007B2E9C"/>
    <w:rsid w:val="007B2F88"/>
    <w:rsid w:val="007B3131"/>
    <w:rsid w:val="007B326E"/>
    <w:rsid w:val="007B412D"/>
    <w:rsid w:val="007B419C"/>
    <w:rsid w:val="007B4346"/>
    <w:rsid w:val="007B467F"/>
    <w:rsid w:val="007B48B6"/>
    <w:rsid w:val="007B492B"/>
    <w:rsid w:val="007B50E1"/>
    <w:rsid w:val="007B52F5"/>
    <w:rsid w:val="007B5C68"/>
    <w:rsid w:val="007B5E89"/>
    <w:rsid w:val="007B6040"/>
    <w:rsid w:val="007B644E"/>
    <w:rsid w:val="007B67FC"/>
    <w:rsid w:val="007B6D23"/>
    <w:rsid w:val="007B76F4"/>
    <w:rsid w:val="007B7B6C"/>
    <w:rsid w:val="007B7C26"/>
    <w:rsid w:val="007C0209"/>
    <w:rsid w:val="007C1696"/>
    <w:rsid w:val="007C173A"/>
    <w:rsid w:val="007C1777"/>
    <w:rsid w:val="007C17F3"/>
    <w:rsid w:val="007C2438"/>
    <w:rsid w:val="007C25CD"/>
    <w:rsid w:val="007C2F26"/>
    <w:rsid w:val="007C3434"/>
    <w:rsid w:val="007C347D"/>
    <w:rsid w:val="007C3543"/>
    <w:rsid w:val="007C3AE4"/>
    <w:rsid w:val="007C3B46"/>
    <w:rsid w:val="007C3C2F"/>
    <w:rsid w:val="007C3C63"/>
    <w:rsid w:val="007C3DAE"/>
    <w:rsid w:val="007C40CC"/>
    <w:rsid w:val="007C4218"/>
    <w:rsid w:val="007C42C1"/>
    <w:rsid w:val="007C4522"/>
    <w:rsid w:val="007C494B"/>
    <w:rsid w:val="007C4D41"/>
    <w:rsid w:val="007C542B"/>
    <w:rsid w:val="007C55B4"/>
    <w:rsid w:val="007C65E0"/>
    <w:rsid w:val="007C66AA"/>
    <w:rsid w:val="007C69E9"/>
    <w:rsid w:val="007C6D14"/>
    <w:rsid w:val="007C706D"/>
    <w:rsid w:val="007C751D"/>
    <w:rsid w:val="007C764E"/>
    <w:rsid w:val="007C779D"/>
    <w:rsid w:val="007C7DAD"/>
    <w:rsid w:val="007D0101"/>
    <w:rsid w:val="007D03F4"/>
    <w:rsid w:val="007D0556"/>
    <w:rsid w:val="007D0906"/>
    <w:rsid w:val="007D0932"/>
    <w:rsid w:val="007D0C24"/>
    <w:rsid w:val="007D10BD"/>
    <w:rsid w:val="007D11DD"/>
    <w:rsid w:val="007D15A4"/>
    <w:rsid w:val="007D2427"/>
    <w:rsid w:val="007D246A"/>
    <w:rsid w:val="007D26D6"/>
    <w:rsid w:val="007D2776"/>
    <w:rsid w:val="007D2B63"/>
    <w:rsid w:val="007D2E96"/>
    <w:rsid w:val="007D32AE"/>
    <w:rsid w:val="007D3307"/>
    <w:rsid w:val="007D346F"/>
    <w:rsid w:val="007D3837"/>
    <w:rsid w:val="007D3BA0"/>
    <w:rsid w:val="007D3F22"/>
    <w:rsid w:val="007D3F6C"/>
    <w:rsid w:val="007D49E1"/>
    <w:rsid w:val="007D57DC"/>
    <w:rsid w:val="007D59A9"/>
    <w:rsid w:val="007D60D9"/>
    <w:rsid w:val="007D6D1A"/>
    <w:rsid w:val="007D6E58"/>
    <w:rsid w:val="007D6FC8"/>
    <w:rsid w:val="007D75C0"/>
    <w:rsid w:val="007D775C"/>
    <w:rsid w:val="007D78D3"/>
    <w:rsid w:val="007D7A43"/>
    <w:rsid w:val="007D7F1A"/>
    <w:rsid w:val="007E0874"/>
    <w:rsid w:val="007E0E8B"/>
    <w:rsid w:val="007E0FF1"/>
    <w:rsid w:val="007E143A"/>
    <w:rsid w:val="007E18D1"/>
    <w:rsid w:val="007E1CDD"/>
    <w:rsid w:val="007E2860"/>
    <w:rsid w:val="007E2B88"/>
    <w:rsid w:val="007E3569"/>
    <w:rsid w:val="007E35DD"/>
    <w:rsid w:val="007E3F0E"/>
    <w:rsid w:val="007E43C3"/>
    <w:rsid w:val="007E4747"/>
    <w:rsid w:val="007E4873"/>
    <w:rsid w:val="007E4AD9"/>
    <w:rsid w:val="007E4F0C"/>
    <w:rsid w:val="007E4F6E"/>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573"/>
    <w:rsid w:val="007F1741"/>
    <w:rsid w:val="007F19C4"/>
    <w:rsid w:val="007F1A5B"/>
    <w:rsid w:val="007F22C7"/>
    <w:rsid w:val="007F2B98"/>
    <w:rsid w:val="007F2CA4"/>
    <w:rsid w:val="007F3510"/>
    <w:rsid w:val="007F3A7B"/>
    <w:rsid w:val="007F3C0C"/>
    <w:rsid w:val="007F3FDF"/>
    <w:rsid w:val="007F46F8"/>
    <w:rsid w:val="007F49B1"/>
    <w:rsid w:val="007F49D4"/>
    <w:rsid w:val="007F4E41"/>
    <w:rsid w:val="007F51D9"/>
    <w:rsid w:val="007F6037"/>
    <w:rsid w:val="007F6336"/>
    <w:rsid w:val="007F63E2"/>
    <w:rsid w:val="007F69EC"/>
    <w:rsid w:val="007F78F2"/>
    <w:rsid w:val="007F7B36"/>
    <w:rsid w:val="007F7C02"/>
    <w:rsid w:val="007F7D19"/>
    <w:rsid w:val="007F7E17"/>
    <w:rsid w:val="008002D5"/>
    <w:rsid w:val="008006A5"/>
    <w:rsid w:val="00801368"/>
    <w:rsid w:val="008014E8"/>
    <w:rsid w:val="00801B6E"/>
    <w:rsid w:val="00801C46"/>
    <w:rsid w:val="00801CC7"/>
    <w:rsid w:val="00802214"/>
    <w:rsid w:val="0080243A"/>
    <w:rsid w:val="0080245D"/>
    <w:rsid w:val="00802879"/>
    <w:rsid w:val="00802B12"/>
    <w:rsid w:val="00802B8D"/>
    <w:rsid w:val="00802DF4"/>
    <w:rsid w:val="008031DB"/>
    <w:rsid w:val="00803451"/>
    <w:rsid w:val="00803530"/>
    <w:rsid w:val="0080369C"/>
    <w:rsid w:val="00803A1A"/>
    <w:rsid w:val="00803B5B"/>
    <w:rsid w:val="00803C5C"/>
    <w:rsid w:val="00803F30"/>
    <w:rsid w:val="00804713"/>
    <w:rsid w:val="00804C66"/>
    <w:rsid w:val="00804D8D"/>
    <w:rsid w:val="008051A9"/>
    <w:rsid w:val="008053B8"/>
    <w:rsid w:val="00805849"/>
    <w:rsid w:val="008062EF"/>
    <w:rsid w:val="008064D0"/>
    <w:rsid w:val="0080678C"/>
    <w:rsid w:val="00806953"/>
    <w:rsid w:val="00806AEF"/>
    <w:rsid w:val="00806D55"/>
    <w:rsid w:val="00806D5D"/>
    <w:rsid w:val="00806FBE"/>
    <w:rsid w:val="008076B0"/>
    <w:rsid w:val="00807B1F"/>
    <w:rsid w:val="00807BD2"/>
    <w:rsid w:val="00807E21"/>
    <w:rsid w:val="008100C9"/>
    <w:rsid w:val="0081043D"/>
    <w:rsid w:val="00810453"/>
    <w:rsid w:val="00810960"/>
    <w:rsid w:val="008112D1"/>
    <w:rsid w:val="00811626"/>
    <w:rsid w:val="008116CA"/>
    <w:rsid w:val="008119F3"/>
    <w:rsid w:val="00812098"/>
    <w:rsid w:val="00812B62"/>
    <w:rsid w:val="00813029"/>
    <w:rsid w:val="00813051"/>
    <w:rsid w:val="0081355D"/>
    <w:rsid w:val="008138BA"/>
    <w:rsid w:val="008139D0"/>
    <w:rsid w:val="00813B14"/>
    <w:rsid w:val="00813D5C"/>
    <w:rsid w:val="00813F8E"/>
    <w:rsid w:val="00814ABE"/>
    <w:rsid w:val="00814E71"/>
    <w:rsid w:val="00814FB5"/>
    <w:rsid w:val="00815099"/>
    <w:rsid w:val="00815111"/>
    <w:rsid w:val="008152B7"/>
    <w:rsid w:val="00815332"/>
    <w:rsid w:val="00815376"/>
    <w:rsid w:val="00815589"/>
    <w:rsid w:val="0081577A"/>
    <w:rsid w:val="0081600D"/>
    <w:rsid w:val="008161DE"/>
    <w:rsid w:val="00816463"/>
    <w:rsid w:val="00816481"/>
    <w:rsid w:val="0081676C"/>
    <w:rsid w:val="008168FC"/>
    <w:rsid w:val="00816C11"/>
    <w:rsid w:val="00816CB0"/>
    <w:rsid w:val="00816D52"/>
    <w:rsid w:val="00817125"/>
    <w:rsid w:val="008171F1"/>
    <w:rsid w:val="008179DB"/>
    <w:rsid w:val="00817D1F"/>
    <w:rsid w:val="00817F03"/>
    <w:rsid w:val="008201DF"/>
    <w:rsid w:val="00820205"/>
    <w:rsid w:val="008202D8"/>
    <w:rsid w:val="008205B6"/>
    <w:rsid w:val="008208D1"/>
    <w:rsid w:val="00821426"/>
    <w:rsid w:val="00821884"/>
    <w:rsid w:val="00821915"/>
    <w:rsid w:val="00821AF9"/>
    <w:rsid w:val="00821E30"/>
    <w:rsid w:val="008220B4"/>
    <w:rsid w:val="00822293"/>
    <w:rsid w:val="008228FB"/>
    <w:rsid w:val="00822F0D"/>
    <w:rsid w:val="00823853"/>
    <w:rsid w:val="00823C4D"/>
    <w:rsid w:val="00823D16"/>
    <w:rsid w:val="00823E33"/>
    <w:rsid w:val="00824119"/>
    <w:rsid w:val="0082445E"/>
    <w:rsid w:val="00824772"/>
    <w:rsid w:val="008247C0"/>
    <w:rsid w:val="00824AA0"/>
    <w:rsid w:val="00824C59"/>
    <w:rsid w:val="00824CE3"/>
    <w:rsid w:val="00824EE4"/>
    <w:rsid w:val="00825BD7"/>
    <w:rsid w:val="0082638D"/>
    <w:rsid w:val="008264BB"/>
    <w:rsid w:val="00826F42"/>
    <w:rsid w:val="00827384"/>
    <w:rsid w:val="008275B6"/>
    <w:rsid w:val="00827A23"/>
    <w:rsid w:val="00827ED2"/>
    <w:rsid w:val="008301BF"/>
    <w:rsid w:val="00830277"/>
    <w:rsid w:val="00830964"/>
    <w:rsid w:val="00830C73"/>
    <w:rsid w:val="00830D3C"/>
    <w:rsid w:val="00830E00"/>
    <w:rsid w:val="008311CB"/>
    <w:rsid w:val="0083162E"/>
    <w:rsid w:val="00831778"/>
    <w:rsid w:val="008318DA"/>
    <w:rsid w:val="0083249E"/>
    <w:rsid w:val="0083261A"/>
    <w:rsid w:val="008328B4"/>
    <w:rsid w:val="00832FAD"/>
    <w:rsid w:val="0083356F"/>
    <w:rsid w:val="00833894"/>
    <w:rsid w:val="00833A34"/>
    <w:rsid w:val="00833C1A"/>
    <w:rsid w:val="00833DE4"/>
    <w:rsid w:val="008344B5"/>
    <w:rsid w:val="008345A4"/>
    <w:rsid w:val="008347F0"/>
    <w:rsid w:val="0083485E"/>
    <w:rsid w:val="008348DC"/>
    <w:rsid w:val="00834A31"/>
    <w:rsid w:val="00834B07"/>
    <w:rsid w:val="00834D6B"/>
    <w:rsid w:val="00834E9E"/>
    <w:rsid w:val="00834F3D"/>
    <w:rsid w:val="00835108"/>
    <w:rsid w:val="0083514B"/>
    <w:rsid w:val="008352D2"/>
    <w:rsid w:val="0083543A"/>
    <w:rsid w:val="00835650"/>
    <w:rsid w:val="0083580C"/>
    <w:rsid w:val="00835BCF"/>
    <w:rsid w:val="00835BE4"/>
    <w:rsid w:val="0083636A"/>
    <w:rsid w:val="00836B35"/>
    <w:rsid w:val="00836BCC"/>
    <w:rsid w:val="00836D2B"/>
    <w:rsid w:val="00837051"/>
    <w:rsid w:val="0083711E"/>
    <w:rsid w:val="0083713C"/>
    <w:rsid w:val="008371B0"/>
    <w:rsid w:val="00837207"/>
    <w:rsid w:val="00837B5E"/>
    <w:rsid w:val="00837C19"/>
    <w:rsid w:val="00837EFF"/>
    <w:rsid w:val="00840169"/>
    <w:rsid w:val="00840677"/>
    <w:rsid w:val="00841059"/>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4C85"/>
    <w:rsid w:val="00844FDC"/>
    <w:rsid w:val="008451F4"/>
    <w:rsid w:val="00845818"/>
    <w:rsid w:val="00845A29"/>
    <w:rsid w:val="00845C8C"/>
    <w:rsid w:val="00845DBB"/>
    <w:rsid w:val="00845DDE"/>
    <w:rsid w:val="00845F51"/>
    <w:rsid w:val="008461C1"/>
    <w:rsid w:val="00846259"/>
    <w:rsid w:val="008462B6"/>
    <w:rsid w:val="00846FBB"/>
    <w:rsid w:val="00846FC4"/>
    <w:rsid w:val="00847095"/>
    <w:rsid w:val="008470D5"/>
    <w:rsid w:val="00847349"/>
    <w:rsid w:val="0084797B"/>
    <w:rsid w:val="00847B21"/>
    <w:rsid w:val="00847B97"/>
    <w:rsid w:val="00847C11"/>
    <w:rsid w:val="00847C49"/>
    <w:rsid w:val="00847C99"/>
    <w:rsid w:val="00847EAC"/>
    <w:rsid w:val="00847F1E"/>
    <w:rsid w:val="00850350"/>
    <w:rsid w:val="0085036E"/>
    <w:rsid w:val="0085050E"/>
    <w:rsid w:val="00850711"/>
    <w:rsid w:val="00850AC7"/>
    <w:rsid w:val="00850C10"/>
    <w:rsid w:val="00850C22"/>
    <w:rsid w:val="00851483"/>
    <w:rsid w:val="00851769"/>
    <w:rsid w:val="008517F0"/>
    <w:rsid w:val="008518F9"/>
    <w:rsid w:val="00851912"/>
    <w:rsid w:val="008519AC"/>
    <w:rsid w:val="00851A42"/>
    <w:rsid w:val="00852060"/>
    <w:rsid w:val="008521A5"/>
    <w:rsid w:val="0085285C"/>
    <w:rsid w:val="00852BD4"/>
    <w:rsid w:val="00852C0B"/>
    <w:rsid w:val="00852C5D"/>
    <w:rsid w:val="00852C75"/>
    <w:rsid w:val="00852FFD"/>
    <w:rsid w:val="00853030"/>
    <w:rsid w:val="008531CC"/>
    <w:rsid w:val="008535F3"/>
    <w:rsid w:val="0085367B"/>
    <w:rsid w:val="00853A2B"/>
    <w:rsid w:val="0085403C"/>
    <w:rsid w:val="00854310"/>
    <w:rsid w:val="00854585"/>
    <w:rsid w:val="00854981"/>
    <w:rsid w:val="00855A05"/>
    <w:rsid w:val="00855A3B"/>
    <w:rsid w:val="00856019"/>
    <w:rsid w:val="00856038"/>
    <w:rsid w:val="00856060"/>
    <w:rsid w:val="0085644F"/>
    <w:rsid w:val="00856E62"/>
    <w:rsid w:val="00857965"/>
    <w:rsid w:val="008602F9"/>
    <w:rsid w:val="008610DE"/>
    <w:rsid w:val="0086131D"/>
    <w:rsid w:val="008614E9"/>
    <w:rsid w:val="00861DB2"/>
    <w:rsid w:val="00861F24"/>
    <w:rsid w:val="0086211E"/>
    <w:rsid w:val="00862219"/>
    <w:rsid w:val="00862434"/>
    <w:rsid w:val="0086253A"/>
    <w:rsid w:val="00862826"/>
    <w:rsid w:val="00862D7F"/>
    <w:rsid w:val="00862EFD"/>
    <w:rsid w:val="008635AC"/>
    <w:rsid w:val="008638E7"/>
    <w:rsid w:val="00863F4B"/>
    <w:rsid w:val="00864108"/>
    <w:rsid w:val="0086486D"/>
    <w:rsid w:val="00864D97"/>
    <w:rsid w:val="00865096"/>
    <w:rsid w:val="008659C4"/>
    <w:rsid w:val="00865BEE"/>
    <w:rsid w:val="00865EC3"/>
    <w:rsid w:val="008660F2"/>
    <w:rsid w:val="00866101"/>
    <w:rsid w:val="00866BA1"/>
    <w:rsid w:val="00867078"/>
    <w:rsid w:val="0086735E"/>
    <w:rsid w:val="00867A5B"/>
    <w:rsid w:val="00870376"/>
    <w:rsid w:val="0087075A"/>
    <w:rsid w:val="00870778"/>
    <w:rsid w:val="008711B0"/>
    <w:rsid w:val="00871579"/>
    <w:rsid w:val="00871632"/>
    <w:rsid w:val="0087167E"/>
    <w:rsid w:val="00872010"/>
    <w:rsid w:val="00872263"/>
    <w:rsid w:val="00872325"/>
    <w:rsid w:val="00872369"/>
    <w:rsid w:val="008727EE"/>
    <w:rsid w:val="00872811"/>
    <w:rsid w:val="008729E8"/>
    <w:rsid w:val="00872AC5"/>
    <w:rsid w:val="008731D6"/>
    <w:rsid w:val="008734B6"/>
    <w:rsid w:val="0087371E"/>
    <w:rsid w:val="008737A8"/>
    <w:rsid w:val="008739E5"/>
    <w:rsid w:val="00873A7F"/>
    <w:rsid w:val="00873B08"/>
    <w:rsid w:val="008740D7"/>
    <w:rsid w:val="00874649"/>
    <w:rsid w:val="00874904"/>
    <w:rsid w:val="00874A3E"/>
    <w:rsid w:val="00874DE0"/>
    <w:rsid w:val="0087507A"/>
    <w:rsid w:val="0087513D"/>
    <w:rsid w:val="00875215"/>
    <w:rsid w:val="00875FFB"/>
    <w:rsid w:val="00876B8D"/>
    <w:rsid w:val="008773FE"/>
    <w:rsid w:val="008775BB"/>
    <w:rsid w:val="0087764D"/>
    <w:rsid w:val="00877752"/>
    <w:rsid w:val="008777AC"/>
    <w:rsid w:val="00877C33"/>
    <w:rsid w:val="00877D90"/>
    <w:rsid w:val="00877FE6"/>
    <w:rsid w:val="0088029D"/>
    <w:rsid w:val="008802AB"/>
    <w:rsid w:val="00880770"/>
    <w:rsid w:val="00880D62"/>
    <w:rsid w:val="00880EC9"/>
    <w:rsid w:val="008811DB"/>
    <w:rsid w:val="008811ED"/>
    <w:rsid w:val="00881346"/>
    <w:rsid w:val="00881D2C"/>
    <w:rsid w:val="00881D71"/>
    <w:rsid w:val="00881F8A"/>
    <w:rsid w:val="0088221C"/>
    <w:rsid w:val="00882BA3"/>
    <w:rsid w:val="00883084"/>
    <w:rsid w:val="00883112"/>
    <w:rsid w:val="008837FD"/>
    <w:rsid w:val="00883AE5"/>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1C3"/>
    <w:rsid w:val="0088638C"/>
    <w:rsid w:val="008863E6"/>
    <w:rsid w:val="00886459"/>
    <w:rsid w:val="008864EA"/>
    <w:rsid w:val="008867A9"/>
    <w:rsid w:val="00886AEF"/>
    <w:rsid w:val="00886DF6"/>
    <w:rsid w:val="00887678"/>
    <w:rsid w:val="0089026C"/>
    <w:rsid w:val="0089027E"/>
    <w:rsid w:val="00890286"/>
    <w:rsid w:val="008910AE"/>
    <w:rsid w:val="0089137E"/>
    <w:rsid w:val="008914A5"/>
    <w:rsid w:val="00891CC2"/>
    <w:rsid w:val="008920B6"/>
    <w:rsid w:val="00892191"/>
    <w:rsid w:val="00892460"/>
    <w:rsid w:val="0089270B"/>
    <w:rsid w:val="00892A45"/>
    <w:rsid w:val="00892D38"/>
    <w:rsid w:val="008933D5"/>
    <w:rsid w:val="00893743"/>
    <w:rsid w:val="00893CF6"/>
    <w:rsid w:val="00893E2A"/>
    <w:rsid w:val="00893ED2"/>
    <w:rsid w:val="008940E2"/>
    <w:rsid w:val="008940E9"/>
    <w:rsid w:val="00894144"/>
    <w:rsid w:val="0089480E"/>
    <w:rsid w:val="0089481E"/>
    <w:rsid w:val="0089508D"/>
    <w:rsid w:val="008958FE"/>
    <w:rsid w:val="008963B6"/>
    <w:rsid w:val="008969C7"/>
    <w:rsid w:val="00896A2F"/>
    <w:rsid w:val="00896B6A"/>
    <w:rsid w:val="00896C34"/>
    <w:rsid w:val="00896D5A"/>
    <w:rsid w:val="00896F2D"/>
    <w:rsid w:val="00897483"/>
    <w:rsid w:val="00897539"/>
    <w:rsid w:val="00897981"/>
    <w:rsid w:val="00897CFC"/>
    <w:rsid w:val="008A012A"/>
    <w:rsid w:val="008A0369"/>
    <w:rsid w:val="008A05D6"/>
    <w:rsid w:val="008A084F"/>
    <w:rsid w:val="008A08B7"/>
    <w:rsid w:val="008A0B38"/>
    <w:rsid w:val="008A0C8D"/>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39C4"/>
    <w:rsid w:val="008A42F1"/>
    <w:rsid w:val="008A4511"/>
    <w:rsid w:val="008A48EB"/>
    <w:rsid w:val="008A4B81"/>
    <w:rsid w:val="008A4DAD"/>
    <w:rsid w:val="008A59B2"/>
    <w:rsid w:val="008A59E1"/>
    <w:rsid w:val="008A5D2C"/>
    <w:rsid w:val="008A5EE5"/>
    <w:rsid w:val="008A6291"/>
    <w:rsid w:val="008A666E"/>
    <w:rsid w:val="008A6AA6"/>
    <w:rsid w:val="008A6E3F"/>
    <w:rsid w:val="008A7041"/>
    <w:rsid w:val="008A712B"/>
    <w:rsid w:val="008A7191"/>
    <w:rsid w:val="008A7A6F"/>
    <w:rsid w:val="008A7FD9"/>
    <w:rsid w:val="008B01B7"/>
    <w:rsid w:val="008B03B4"/>
    <w:rsid w:val="008B0F1C"/>
    <w:rsid w:val="008B18F8"/>
    <w:rsid w:val="008B20E4"/>
    <w:rsid w:val="008B2205"/>
    <w:rsid w:val="008B2424"/>
    <w:rsid w:val="008B2E9C"/>
    <w:rsid w:val="008B3298"/>
    <w:rsid w:val="008B3458"/>
    <w:rsid w:val="008B3679"/>
    <w:rsid w:val="008B368F"/>
    <w:rsid w:val="008B36F2"/>
    <w:rsid w:val="008B3767"/>
    <w:rsid w:val="008B39AE"/>
    <w:rsid w:val="008B3D52"/>
    <w:rsid w:val="008B4250"/>
    <w:rsid w:val="008B45A3"/>
    <w:rsid w:val="008B50E3"/>
    <w:rsid w:val="008B5198"/>
    <w:rsid w:val="008B575C"/>
    <w:rsid w:val="008B5BFF"/>
    <w:rsid w:val="008B6191"/>
    <w:rsid w:val="008B65AA"/>
    <w:rsid w:val="008B720C"/>
    <w:rsid w:val="008B771B"/>
    <w:rsid w:val="008B7A1D"/>
    <w:rsid w:val="008B7A4A"/>
    <w:rsid w:val="008B7D21"/>
    <w:rsid w:val="008B7E3B"/>
    <w:rsid w:val="008B7EA8"/>
    <w:rsid w:val="008C003E"/>
    <w:rsid w:val="008C0061"/>
    <w:rsid w:val="008C0247"/>
    <w:rsid w:val="008C0267"/>
    <w:rsid w:val="008C03E9"/>
    <w:rsid w:val="008C055F"/>
    <w:rsid w:val="008C062B"/>
    <w:rsid w:val="008C090F"/>
    <w:rsid w:val="008C0BD7"/>
    <w:rsid w:val="008C10C8"/>
    <w:rsid w:val="008C1196"/>
    <w:rsid w:val="008C131C"/>
    <w:rsid w:val="008C16C5"/>
    <w:rsid w:val="008C18C2"/>
    <w:rsid w:val="008C1C06"/>
    <w:rsid w:val="008C1D87"/>
    <w:rsid w:val="008C1FD9"/>
    <w:rsid w:val="008C2118"/>
    <w:rsid w:val="008C252E"/>
    <w:rsid w:val="008C282A"/>
    <w:rsid w:val="008C283A"/>
    <w:rsid w:val="008C28BC"/>
    <w:rsid w:val="008C2A58"/>
    <w:rsid w:val="008C2E91"/>
    <w:rsid w:val="008C320A"/>
    <w:rsid w:val="008C360E"/>
    <w:rsid w:val="008C4513"/>
    <w:rsid w:val="008C4574"/>
    <w:rsid w:val="008C464E"/>
    <w:rsid w:val="008C4961"/>
    <w:rsid w:val="008C4DC6"/>
    <w:rsid w:val="008C5106"/>
    <w:rsid w:val="008C54D7"/>
    <w:rsid w:val="008C554A"/>
    <w:rsid w:val="008C55ED"/>
    <w:rsid w:val="008C580D"/>
    <w:rsid w:val="008C599A"/>
    <w:rsid w:val="008C5A48"/>
    <w:rsid w:val="008C5DA4"/>
    <w:rsid w:val="008C60BE"/>
    <w:rsid w:val="008C63DE"/>
    <w:rsid w:val="008C6734"/>
    <w:rsid w:val="008C6F9F"/>
    <w:rsid w:val="008C706D"/>
    <w:rsid w:val="008C70FF"/>
    <w:rsid w:val="008C7230"/>
    <w:rsid w:val="008C72B9"/>
    <w:rsid w:val="008C79FE"/>
    <w:rsid w:val="008C7B1B"/>
    <w:rsid w:val="008D02AD"/>
    <w:rsid w:val="008D07A5"/>
    <w:rsid w:val="008D0C32"/>
    <w:rsid w:val="008D0F5C"/>
    <w:rsid w:val="008D1020"/>
    <w:rsid w:val="008D11BD"/>
    <w:rsid w:val="008D1391"/>
    <w:rsid w:val="008D13D8"/>
    <w:rsid w:val="008D1791"/>
    <w:rsid w:val="008D1B8D"/>
    <w:rsid w:val="008D1FF6"/>
    <w:rsid w:val="008D2124"/>
    <w:rsid w:val="008D251F"/>
    <w:rsid w:val="008D2858"/>
    <w:rsid w:val="008D2AC1"/>
    <w:rsid w:val="008D2E58"/>
    <w:rsid w:val="008D2ED6"/>
    <w:rsid w:val="008D3087"/>
    <w:rsid w:val="008D3428"/>
    <w:rsid w:val="008D46B1"/>
    <w:rsid w:val="008D5029"/>
    <w:rsid w:val="008D54AC"/>
    <w:rsid w:val="008D572B"/>
    <w:rsid w:val="008D5B2B"/>
    <w:rsid w:val="008D5BF8"/>
    <w:rsid w:val="008D6007"/>
    <w:rsid w:val="008D61CE"/>
    <w:rsid w:val="008D61F3"/>
    <w:rsid w:val="008D6473"/>
    <w:rsid w:val="008D6EDB"/>
    <w:rsid w:val="008D70B8"/>
    <w:rsid w:val="008D719A"/>
    <w:rsid w:val="008D747C"/>
    <w:rsid w:val="008D7AA6"/>
    <w:rsid w:val="008D7BC7"/>
    <w:rsid w:val="008D7D33"/>
    <w:rsid w:val="008E0128"/>
    <w:rsid w:val="008E032D"/>
    <w:rsid w:val="008E0A2E"/>
    <w:rsid w:val="008E127E"/>
    <w:rsid w:val="008E15DF"/>
    <w:rsid w:val="008E1D29"/>
    <w:rsid w:val="008E1FE1"/>
    <w:rsid w:val="008E2375"/>
    <w:rsid w:val="008E2626"/>
    <w:rsid w:val="008E3363"/>
    <w:rsid w:val="008E39CA"/>
    <w:rsid w:val="008E3C6F"/>
    <w:rsid w:val="008E3C90"/>
    <w:rsid w:val="008E3DD2"/>
    <w:rsid w:val="008E3E44"/>
    <w:rsid w:val="008E41B3"/>
    <w:rsid w:val="008E429A"/>
    <w:rsid w:val="008E45D6"/>
    <w:rsid w:val="008E485B"/>
    <w:rsid w:val="008E485C"/>
    <w:rsid w:val="008E4C12"/>
    <w:rsid w:val="008E59C5"/>
    <w:rsid w:val="008E5E76"/>
    <w:rsid w:val="008E5FF0"/>
    <w:rsid w:val="008E67BF"/>
    <w:rsid w:val="008E67C4"/>
    <w:rsid w:val="008E6867"/>
    <w:rsid w:val="008E6D0A"/>
    <w:rsid w:val="008E6EF1"/>
    <w:rsid w:val="008E7875"/>
    <w:rsid w:val="008E79DF"/>
    <w:rsid w:val="008E7CEE"/>
    <w:rsid w:val="008E7DDB"/>
    <w:rsid w:val="008E7F3C"/>
    <w:rsid w:val="008F042C"/>
    <w:rsid w:val="008F04DF"/>
    <w:rsid w:val="008F08BC"/>
    <w:rsid w:val="008F13AE"/>
    <w:rsid w:val="008F1A2F"/>
    <w:rsid w:val="008F1A9F"/>
    <w:rsid w:val="008F1EEF"/>
    <w:rsid w:val="008F20C9"/>
    <w:rsid w:val="008F21D8"/>
    <w:rsid w:val="008F2351"/>
    <w:rsid w:val="008F2883"/>
    <w:rsid w:val="008F28EA"/>
    <w:rsid w:val="008F2B4E"/>
    <w:rsid w:val="008F2F8C"/>
    <w:rsid w:val="008F345C"/>
    <w:rsid w:val="008F359D"/>
    <w:rsid w:val="008F3C4D"/>
    <w:rsid w:val="008F4069"/>
    <w:rsid w:val="008F42D4"/>
    <w:rsid w:val="008F46F4"/>
    <w:rsid w:val="008F4AE2"/>
    <w:rsid w:val="008F4BC6"/>
    <w:rsid w:val="008F4D6A"/>
    <w:rsid w:val="008F4E5F"/>
    <w:rsid w:val="008F4EAB"/>
    <w:rsid w:val="008F5002"/>
    <w:rsid w:val="008F54B3"/>
    <w:rsid w:val="008F5614"/>
    <w:rsid w:val="008F5C76"/>
    <w:rsid w:val="008F648D"/>
    <w:rsid w:val="008F6622"/>
    <w:rsid w:val="008F673B"/>
    <w:rsid w:val="008F6770"/>
    <w:rsid w:val="008F6C86"/>
    <w:rsid w:val="008F6EC1"/>
    <w:rsid w:val="008F6F0A"/>
    <w:rsid w:val="008F6F92"/>
    <w:rsid w:val="008F71A9"/>
    <w:rsid w:val="008F781D"/>
    <w:rsid w:val="008F7855"/>
    <w:rsid w:val="008F7BED"/>
    <w:rsid w:val="008F7C71"/>
    <w:rsid w:val="008F7F1F"/>
    <w:rsid w:val="009000A3"/>
    <w:rsid w:val="00900AC2"/>
    <w:rsid w:val="00900DBE"/>
    <w:rsid w:val="00901F47"/>
    <w:rsid w:val="00901FE5"/>
    <w:rsid w:val="0090214A"/>
    <w:rsid w:val="00902642"/>
    <w:rsid w:val="009026CD"/>
    <w:rsid w:val="00902C81"/>
    <w:rsid w:val="00902FBD"/>
    <w:rsid w:val="0090312D"/>
    <w:rsid w:val="00903528"/>
    <w:rsid w:val="009039F4"/>
    <w:rsid w:val="00903A03"/>
    <w:rsid w:val="00903DE9"/>
    <w:rsid w:val="00903E9C"/>
    <w:rsid w:val="00903F7F"/>
    <w:rsid w:val="009045FB"/>
    <w:rsid w:val="009049DF"/>
    <w:rsid w:val="00904C69"/>
    <w:rsid w:val="00904D2D"/>
    <w:rsid w:val="00904EAB"/>
    <w:rsid w:val="00904F07"/>
    <w:rsid w:val="009051F2"/>
    <w:rsid w:val="009054D5"/>
    <w:rsid w:val="00905BBA"/>
    <w:rsid w:val="00906253"/>
    <w:rsid w:val="0090645B"/>
    <w:rsid w:val="009065BE"/>
    <w:rsid w:val="00906895"/>
    <w:rsid w:val="009068EC"/>
    <w:rsid w:val="00906A4E"/>
    <w:rsid w:val="00906D79"/>
    <w:rsid w:val="00907020"/>
    <w:rsid w:val="0090760F"/>
    <w:rsid w:val="009078ED"/>
    <w:rsid w:val="009079EA"/>
    <w:rsid w:val="00907D4D"/>
    <w:rsid w:val="00910338"/>
    <w:rsid w:val="00910EA2"/>
    <w:rsid w:val="00911007"/>
    <w:rsid w:val="009114BA"/>
    <w:rsid w:val="0091199C"/>
    <w:rsid w:val="00911BF9"/>
    <w:rsid w:val="009121D4"/>
    <w:rsid w:val="009121DF"/>
    <w:rsid w:val="009124C0"/>
    <w:rsid w:val="00912B31"/>
    <w:rsid w:val="00912C41"/>
    <w:rsid w:val="00912E64"/>
    <w:rsid w:val="00913AF3"/>
    <w:rsid w:val="00913BDC"/>
    <w:rsid w:val="00913E6F"/>
    <w:rsid w:val="0091411C"/>
    <w:rsid w:val="00914337"/>
    <w:rsid w:val="0091441B"/>
    <w:rsid w:val="00914A7E"/>
    <w:rsid w:val="00914F5F"/>
    <w:rsid w:val="00915697"/>
    <w:rsid w:val="0091577A"/>
    <w:rsid w:val="009158B8"/>
    <w:rsid w:val="0091599B"/>
    <w:rsid w:val="009161BA"/>
    <w:rsid w:val="0091628B"/>
    <w:rsid w:val="009171DA"/>
    <w:rsid w:val="0091733D"/>
    <w:rsid w:val="00917ADF"/>
    <w:rsid w:val="00917DF5"/>
    <w:rsid w:val="00917E8A"/>
    <w:rsid w:val="0092075F"/>
    <w:rsid w:val="0092149C"/>
    <w:rsid w:val="00921511"/>
    <w:rsid w:val="0092165D"/>
    <w:rsid w:val="00921B71"/>
    <w:rsid w:val="00921E22"/>
    <w:rsid w:val="00921F0B"/>
    <w:rsid w:val="009224FE"/>
    <w:rsid w:val="00922659"/>
    <w:rsid w:val="0092266E"/>
    <w:rsid w:val="009227C6"/>
    <w:rsid w:val="00923091"/>
    <w:rsid w:val="00923430"/>
    <w:rsid w:val="009236E7"/>
    <w:rsid w:val="009237AC"/>
    <w:rsid w:val="00923B45"/>
    <w:rsid w:val="00923DCC"/>
    <w:rsid w:val="00923E13"/>
    <w:rsid w:val="00923F12"/>
    <w:rsid w:val="00924225"/>
    <w:rsid w:val="009242D2"/>
    <w:rsid w:val="0092432A"/>
    <w:rsid w:val="00924655"/>
    <w:rsid w:val="00924C40"/>
    <w:rsid w:val="00924F11"/>
    <w:rsid w:val="00924F99"/>
    <w:rsid w:val="0092507F"/>
    <w:rsid w:val="00925392"/>
    <w:rsid w:val="00925C5F"/>
    <w:rsid w:val="00925CAC"/>
    <w:rsid w:val="009268C0"/>
    <w:rsid w:val="00927032"/>
    <w:rsid w:val="0092726D"/>
    <w:rsid w:val="00927277"/>
    <w:rsid w:val="009273C5"/>
    <w:rsid w:val="00927565"/>
    <w:rsid w:val="00927AB8"/>
    <w:rsid w:val="009302EC"/>
    <w:rsid w:val="00930639"/>
    <w:rsid w:val="0093081D"/>
    <w:rsid w:val="00930924"/>
    <w:rsid w:val="00930937"/>
    <w:rsid w:val="00930A51"/>
    <w:rsid w:val="00930AB2"/>
    <w:rsid w:val="00930E6C"/>
    <w:rsid w:val="00930EBC"/>
    <w:rsid w:val="009312A8"/>
    <w:rsid w:val="00931392"/>
    <w:rsid w:val="00931BC5"/>
    <w:rsid w:val="00931F7A"/>
    <w:rsid w:val="00932226"/>
    <w:rsid w:val="0093252F"/>
    <w:rsid w:val="009325BA"/>
    <w:rsid w:val="00932606"/>
    <w:rsid w:val="0093280A"/>
    <w:rsid w:val="00932EE1"/>
    <w:rsid w:val="00933CD2"/>
    <w:rsid w:val="00933D77"/>
    <w:rsid w:val="00934001"/>
    <w:rsid w:val="009340A8"/>
    <w:rsid w:val="00934B04"/>
    <w:rsid w:val="00934CBA"/>
    <w:rsid w:val="0093509C"/>
    <w:rsid w:val="009354FF"/>
    <w:rsid w:val="009355FD"/>
    <w:rsid w:val="00935672"/>
    <w:rsid w:val="00935947"/>
    <w:rsid w:val="00935C19"/>
    <w:rsid w:val="00935E03"/>
    <w:rsid w:val="009362AD"/>
    <w:rsid w:val="009364E7"/>
    <w:rsid w:val="00936BA2"/>
    <w:rsid w:val="00936BB9"/>
    <w:rsid w:val="00936BE7"/>
    <w:rsid w:val="00936C10"/>
    <w:rsid w:val="00937405"/>
    <w:rsid w:val="009375D5"/>
    <w:rsid w:val="00937860"/>
    <w:rsid w:val="00937D5D"/>
    <w:rsid w:val="00940142"/>
    <w:rsid w:val="00940C0F"/>
    <w:rsid w:val="00940CEC"/>
    <w:rsid w:val="00942142"/>
    <w:rsid w:val="00942CEB"/>
    <w:rsid w:val="00942E9D"/>
    <w:rsid w:val="009432A1"/>
    <w:rsid w:val="009437B2"/>
    <w:rsid w:val="00943DE8"/>
    <w:rsid w:val="00943E7D"/>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1BB"/>
    <w:rsid w:val="00947840"/>
    <w:rsid w:val="009479FC"/>
    <w:rsid w:val="00947C83"/>
    <w:rsid w:val="00947CC2"/>
    <w:rsid w:val="00950B97"/>
    <w:rsid w:val="00950C17"/>
    <w:rsid w:val="00950C41"/>
    <w:rsid w:val="0095114E"/>
    <w:rsid w:val="00951364"/>
    <w:rsid w:val="00951B8B"/>
    <w:rsid w:val="00951C31"/>
    <w:rsid w:val="00951D07"/>
    <w:rsid w:val="00952449"/>
    <w:rsid w:val="009526B5"/>
    <w:rsid w:val="009529BC"/>
    <w:rsid w:val="00952A95"/>
    <w:rsid w:val="00952C5A"/>
    <w:rsid w:val="00953027"/>
    <w:rsid w:val="009535FC"/>
    <w:rsid w:val="009537D8"/>
    <w:rsid w:val="00953C42"/>
    <w:rsid w:val="00954213"/>
    <w:rsid w:val="00954362"/>
    <w:rsid w:val="009545B5"/>
    <w:rsid w:val="00954F03"/>
    <w:rsid w:val="009550DE"/>
    <w:rsid w:val="00955982"/>
    <w:rsid w:val="00955ACB"/>
    <w:rsid w:val="009562D5"/>
    <w:rsid w:val="009566F6"/>
    <w:rsid w:val="00956B3D"/>
    <w:rsid w:val="00956B5D"/>
    <w:rsid w:val="0095715C"/>
    <w:rsid w:val="00957202"/>
    <w:rsid w:val="00957BC9"/>
    <w:rsid w:val="0096045E"/>
    <w:rsid w:val="00960972"/>
    <w:rsid w:val="00960B2F"/>
    <w:rsid w:val="00960F72"/>
    <w:rsid w:val="00961399"/>
    <w:rsid w:val="009615C7"/>
    <w:rsid w:val="00961735"/>
    <w:rsid w:val="00961984"/>
    <w:rsid w:val="00961E64"/>
    <w:rsid w:val="00961E91"/>
    <w:rsid w:val="009620AF"/>
    <w:rsid w:val="00962296"/>
    <w:rsid w:val="00962CAD"/>
    <w:rsid w:val="009635B4"/>
    <w:rsid w:val="0096435A"/>
    <w:rsid w:val="0096437B"/>
    <w:rsid w:val="009644F2"/>
    <w:rsid w:val="009644FF"/>
    <w:rsid w:val="009651BB"/>
    <w:rsid w:val="00965B92"/>
    <w:rsid w:val="00966104"/>
    <w:rsid w:val="0096625F"/>
    <w:rsid w:val="00966865"/>
    <w:rsid w:val="00966F40"/>
    <w:rsid w:val="00967013"/>
    <w:rsid w:val="009671D8"/>
    <w:rsid w:val="009673F9"/>
    <w:rsid w:val="009678A1"/>
    <w:rsid w:val="00967FA3"/>
    <w:rsid w:val="00970076"/>
    <w:rsid w:val="0097013E"/>
    <w:rsid w:val="009706F8"/>
    <w:rsid w:val="0097076B"/>
    <w:rsid w:val="00970DC4"/>
    <w:rsid w:val="00970E21"/>
    <w:rsid w:val="0097162E"/>
    <w:rsid w:val="00971A57"/>
    <w:rsid w:val="0097217B"/>
    <w:rsid w:val="0097218D"/>
    <w:rsid w:val="0097287C"/>
    <w:rsid w:val="00972D60"/>
    <w:rsid w:val="009738F1"/>
    <w:rsid w:val="00973A26"/>
    <w:rsid w:val="00973DC7"/>
    <w:rsid w:val="0097403B"/>
    <w:rsid w:val="009743B2"/>
    <w:rsid w:val="009743F5"/>
    <w:rsid w:val="009745E2"/>
    <w:rsid w:val="009748A7"/>
    <w:rsid w:val="0097499B"/>
    <w:rsid w:val="00974A48"/>
    <w:rsid w:val="00974AD7"/>
    <w:rsid w:val="009759A9"/>
    <w:rsid w:val="00975D86"/>
    <w:rsid w:val="00975E92"/>
    <w:rsid w:val="0097650A"/>
    <w:rsid w:val="00977110"/>
    <w:rsid w:val="009778FA"/>
    <w:rsid w:val="0097795E"/>
    <w:rsid w:val="00977F69"/>
    <w:rsid w:val="00980630"/>
    <w:rsid w:val="009806E4"/>
    <w:rsid w:val="009806F2"/>
    <w:rsid w:val="00980880"/>
    <w:rsid w:val="0098092C"/>
    <w:rsid w:val="0098097D"/>
    <w:rsid w:val="00980B77"/>
    <w:rsid w:val="00980D43"/>
    <w:rsid w:val="00980EEC"/>
    <w:rsid w:val="00981036"/>
    <w:rsid w:val="00981432"/>
    <w:rsid w:val="0098144C"/>
    <w:rsid w:val="009814C8"/>
    <w:rsid w:val="00981A1E"/>
    <w:rsid w:val="00981CA2"/>
    <w:rsid w:val="00981CD1"/>
    <w:rsid w:val="00981DA3"/>
    <w:rsid w:val="00981DE2"/>
    <w:rsid w:val="00981F32"/>
    <w:rsid w:val="009829E4"/>
    <w:rsid w:val="00982EF1"/>
    <w:rsid w:val="00983CAE"/>
    <w:rsid w:val="00984524"/>
    <w:rsid w:val="00984850"/>
    <w:rsid w:val="009848C9"/>
    <w:rsid w:val="00984E93"/>
    <w:rsid w:val="009852E7"/>
    <w:rsid w:val="00985506"/>
    <w:rsid w:val="00985CE1"/>
    <w:rsid w:val="00985E1F"/>
    <w:rsid w:val="00985F0D"/>
    <w:rsid w:val="00986608"/>
    <w:rsid w:val="00986852"/>
    <w:rsid w:val="009869F7"/>
    <w:rsid w:val="00986F17"/>
    <w:rsid w:val="0098704C"/>
    <w:rsid w:val="00987079"/>
    <w:rsid w:val="009874DA"/>
    <w:rsid w:val="00987BC1"/>
    <w:rsid w:val="00987E18"/>
    <w:rsid w:val="00987F03"/>
    <w:rsid w:val="009902F5"/>
    <w:rsid w:val="009903ED"/>
    <w:rsid w:val="0099095D"/>
    <w:rsid w:val="00991557"/>
    <w:rsid w:val="009918FD"/>
    <w:rsid w:val="00991F6D"/>
    <w:rsid w:val="00992D05"/>
    <w:rsid w:val="00992D5F"/>
    <w:rsid w:val="00992E4B"/>
    <w:rsid w:val="00992F0E"/>
    <w:rsid w:val="00993565"/>
    <w:rsid w:val="0099376C"/>
    <w:rsid w:val="0099377B"/>
    <w:rsid w:val="00993F9B"/>
    <w:rsid w:val="00994156"/>
    <w:rsid w:val="009941DF"/>
    <w:rsid w:val="0099450B"/>
    <w:rsid w:val="0099483A"/>
    <w:rsid w:val="009948CA"/>
    <w:rsid w:val="009948E6"/>
    <w:rsid w:val="00995160"/>
    <w:rsid w:val="0099528D"/>
    <w:rsid w:val="009953DA"/>
    <w:rsid w:val="009957AB"/>
    <w:rsid w:val="0099590E"/>
    <w:rsid w:val="00995C12"/>
    <w:rsid w:val="00995D60"/>
    <w:rsid w:val="0099600F"/>
    <w:rsid w:val="009960E1"/>
    <w:rsid w:val="0099636A"/>
    <w:rsid w:val="00996691"/>
    <w:rsid w:val="009969F5"/>
    <w:rsid w:val="00996ED4"/>
    <w:rsid w:val="0099748D"/>
    <w:rsid w:val="00997678"/>
    <w:rsid w:val="00997871"/>
    <w:rsid w:val="00997B25"/>
    <w:rsid w:val="00997F0C"/>
    <w:rsid w:val="009A016E"/>
    <w:rsid w:val="009A0A21"/>
    <w:rsid w:val="009A0AF1"/>
    <w:rsid w:val="009A0DE7"/>
    <w:rsid w:val="009A0ED4"/>
    <w:rsid w:val="009A13B3"/>
    <w:rsid w:val="009A153A"/>
    <w:rsid w:val="009A162C"/>
    <w:rsid w:val="009A17AF"/>
    <w:rsid w:val="009A1B91"/>
    <w:rsid w:val="009A1D80"/>
    <w:rsid w:val="009A1E24"/>
    <w:rsid w:val="009A1FB5"/>
    <w:rsid w:val="009A21DF"/>
    <w:rsid w:val="009A247A"/>
    <w:rsid w:val="009A2577"/>
    <w:rsid w:val="009A2813"/>
    <w:rsid w:val="009A2C5E"/>
    <w:rsid w:val="009A2CEC"/>
    <w:rsid w:val="009A2D9C"/>
    <w:rsid w:val="009A321B"/>
    <w:rsid w:val="009A32F4"/>
    <w:rsid w:val="009A3337"/>
    <w:rsid w:val="009A3377"/>
    <w:rsid w:val="009A33B9"/>
    <w:rsid w:val="009A39F5"/>
    <w:rsid w:val="009A3D07"/>
    <w:rsid w:val="009A4016"/>
    <w:rsid w:val="009A4150"/>
    <w:rsid w:val="009A419F"/>
    <w:rsid w:val="009A4D2D"/>
    <w:rsid w:val="009A5105"/>
    <w:rsid w:val="009A5AD7"/>
    <w:rsid w:val="009A6786"/>
    <w:rsid w:val="009A692E"/>
    <w:rsid w:val="009A77A2"/>
    <w:rsid w:val="009A7B28"/>
    <w:rsid w:val="009A7D70"/>
    <w:rsid w:val="009B01B8"/>
    <w:rsid w:val="009B06DC"/>
    <w:rsid w:val="009B19A9"/>
    <w:rsid w:val="009B1BF8"/>
    <w:rsid w:val="009B2759"/>
    <w:rsid w:val="009B2C93"/>
    <w:rsid w:val="009B2F34"/>
    <w:rsid w:val="009B3015"/>
    <w:rsid w:val="009B36ED"/>
    <w:rsid w:val="009B39CC"/>
    <w:rsid w:val="009B3B0E"/>
    <w:rsid w:val="009B3CC6"/>
    <w:rsid w:val="009B4384"/>
    <w:rsid w:val="009B49A6"/>
    <w:rsid w:val="009B4C31"/>
    <w:rsid w:val="009B4DD6"/>
    <w:rsid w:val="009B5288"/>
    <w:rsid w:val="009B5427"/>
    <w:rsid w:val="009B562F"/>
    <w:rsid w:val="009B5E2B"/>
    <w:rsid w:val="009B60CE"/>
    <w:rsid w:val="009B674D"/>
    <w:rsid w:val="009B6C2B"/>
    <w:rsid w:val="009B6D33"/>
    <w:rsid w:val="009B6EED"/>
    <w:rsid w:val="009B7025"/>
    <w:rsid w:val="009B7C53"/>
    <w:rsid w:val="009C0053"/>
    <w:rsid w:val="009C01D3"/>
    <w:rsid w:val="009C0B5A"/>
    <w:rsid w:val="009C0F44"/>
    <w:rsid w:val="009C1333"/>
    <w:rsid w:val="009C1E50"/>
    <w:rsid w:val="009C1EF0"/>
    <w:rsid w:val="009C261A"/>
    <w:rsid w:val="009C2A02"/>
    <w:rsid w:val="009C2A4A"/>
    <w:rsid w:val="009C2BE8"/>
    <w:rsid w:val="009C2ED5"/>
    <w:rsid w:val="009C309D"/>
    <w:rsid w:val="009C30FD"/>
    <w:rsid w:val="009C3496"/>
    <w:rsid w:val="009C36D3"/>
    <w:rsid w:val="009C3794"/>
    <w:rsid w:val="009C3954"/>
    <w:rsid w:val="009C395A"/>
    <w:rsid w:val="009C3A6F"/>
    <w:rsid w:val="009C3F34"/>
    <w:rsid w:val="009C476C"/>
    <w:rsid w:val="009C4D6B"/>
    <w:rsid w:val="009C501C"/>
    <w:rsid w:val="009C564D"/>
    <w:rsid w:val="009C5A08"/>
    <w:rsid w:val="009C5BB7"/>
    <w:rsid w:val="009C5BE6"/>
    <w:rsid w:val="009C6038"/>
    <w:rsid w:val="009C6544"/>
    <w:rsid w:val="009C65F2"/>
    <w:rsid w:val="009C6A1E"/>
    <w:rsid w:val="009C7059"/>
    <w:rsid w:val="009C73CB"/>
    <w:rsid w:val="009C74E7"/>
    <w:rsid w:val="009C79D7"/>
    <w:rsid w:val="009C7B1A"/>
    <w:rsid w:val="009C7C07"/>
    <w:rsid w:val="009C7C88"/>
    <w:rsid w:val="009D002E"/>
    <w:rsid w:val="009D01C4"/>
    <w:rsid w:val="009D066F"/>
    <w:rsid w:val="009D0E9F"/>
    <w:rsid w:val="009D104B"/>
    <w:rsid w:val="009D105C"/>
    <w:rsid w:val="009D10AC"/>
    <w:rsid w:val="009D10FC"/>
    <w:rsid w:val="009D115B"/>
    <w:rsid w:val="009D1BF0"/>
    <w:rsid w:val="009D1D93"/>
    <w:rsid w:val="009D25C5"/>
    <w:rsid w:val="009D2A5C"/>
    <w:rsid w:val="009D3628"/>
    <w:rsid w:val="009D3729"/>
    <w:rsid w:val="009D3740"/>
    <w:rsid w:val="009D3C38"/>
    <w:rsid w:val="009D3F1A"/>
    <w:rsid w:val="009D40E2"/>
    <w:rsid w:val="009D4543"/>
    <w:rsid w:val="009D485F"/>
    <w:rsid w:val="009D4E23"/>
    <w:rsid w:val="009D4EEE"/>
    <w:rsid w:val="009D5131"/>
    <w:rsid w:val="009D527E"/>
    <w:rsid w:val="009D5471"/>
    <w:rsid w:val="009D59C3"/>
    <w:rsid w:val="009D5AF3"/>
    <w:rsid w:val="009D5D1B"/>
    <w:rsid w:val="009D64D4"/>
    <w:rsid w:val="009D6A15"/>
    <w:rsid w:val="009D6C16"/>
    <w:rsid w:val="009D7367"/>
    <w:rsid w:val="009D7C79"/>
    <w:rsid w:val="009E0394"/>
    <w:rsid w:val="009E07BA"/>
    <w:rsid w:val="009E113B"/>
    <w:rsid w:val="009E1228"/>
    <w:rsid w:val="009E13A6"/>
    <w:rsid w:val="009E170E"/>
    <w:rsid w:val="009E1BA7"/>
    <w:rsid w:val="009E2086"/>
    <w:rsid w:val="009E22F3"/>
    <w:rsid w:val="009E2722"/>
    <w:rsid w:val="009E28B6"/>
    <w:rsid w:val="009E2961"/>
    <w:rsid w:val="009E2A37"/>
    <w:rsid w:val="009E3A9E"/>
    <w:rsid w:val="009E3F23"/>
    <w:rsid w:val="009E42D1"/>
    <w:rsid w:val="009E42DB"/>
    <w:rsid w:val="009E48A0"/>
    <w:rsid w:val="009E48A1"/>
    <w:rsid w:val="009E4B6C"/>
    <w:rsid w:val="009E5251"/>
    <w:rsid w:val="009E5326"/>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13BE"/>
    <w:rsid w:val="009F1749"/>
    <w:rsid w:val="009F1797"/>
    <w:rsid w:val="009F1E6C"/>
    <w:rsid w:val="009F1FBD"/>
    <w:rsid w:val="009F225E"/>
    <w:rsid w:val="009F2735"/>
    <w:rsid w:val="009F2A0E"/>
    <w:rsid w:val="009F2E4E"/>
    <w:rsid w:val="009F2F20"/>
    <w:rsid w:val="009F330C"/>
    <w:rsid w:val="009F338D"/>
    <w:rsid w:val="009F3743"/>
    <w:rsid w:val="009F39E0"/>
    <w:rsid w:val="009F3E17"/>
    <w:rsid w:val="009F4049"/>
    <w:rsid w:val="009F410E"/>
    <w:rsid w:val="009F4ABD"/>
    <w:rsid w:val="009F4CAC"/>
    <w:rsid w:val="009F4D5C"/>
    <w:rsid w:val="009F59E4"/>
    <w:rsid w:val="009F5A0A"/>
    <w:rsid w:val="009F5D51"/>
    <w:rsid w:val="009F610F"/>
    <w:rsid w:val="009F6E1B"/>
    <w:rsid w:val="009F749E"/>
    <w:rsid w:val="009F76CE"/>
    <w:rsid w:val="009F7989"/>
    <w:rsid w:val="009F7A52"/>
    <w:rsid w:val="00A0047E"/>
    <w:rsid w:val="00A00A14"/>
    <w:rsid w:val="00A00AF3"/>
    <w:rsid w:val="00A00BC0"/>
    <w:rsid w:val="00A00C6D"/>
    <w:rsid w:val="00A00CF6"/>
    <w:rsid w:val="00A00E17"/>
    <w:rsid w:val="00A00E90"/>
    <w:rsid w:val="00A01078"/>
    <w:rsid w:val="00A014A3"/>
    <w:rsid w:val="00A01890"/>
    <w:rsid w:val="00A019DC"/>
    <w:rsid w:val="00A01C11"/>
    <w:rsid w:val="00A01FE0"/>
    <w:rsid w:val="00A02056"/>
    <w:rsid w:val="00A021B3"/>
    <w:rsid w:val="00A023B5"/>
    <w:rsid w:val="00A025A3"/>
    <w:rsid w:val="00A026A1"/>
    <w:rsid w:val="00A02F45"/>
    <w:rsid w:val="00A02FFE"/>
    <w:rsid w:val="00A0343D"/>
    <w:rsid w:val="00A03906"/>
    <w:rsid w:val="00A03A32"/>
    <w:rsid w:val="00A03BD3"/>
    <w:rsid w:val="00A03DA0"/>
    <w:rsid w:val="00A03DFA"/>
    <w:rsid w:val="00A041B6"/>
    <w:rsid w:val="00A0459C"/>
    <w:rsid w:val="00A0467F"/>
    <w:rsid w:val="00A046F4"/>
    <w:rsid w:val="00A04846"/>
    <w:rsid w:val="00A04D7F"/>
    <w:rsid w:val="00A051C5"/>
    <w:rsid w:val="00A0535C"/>
    <w:rsid w:val="00A053B3"/>
    <w:rsid w:val="00A05D7C"/>
    <w:rsid w:val="00A06273"/>
    <w:rsid w:val="00A0636F"/>
    <w:rsid w:val="00A06600"/>
    <w:rsid w:val="00A066C8"/>
    <w:rsid w:val="00A06D0E"/>
    <w:rsid w:val="00A06E2A"/>
    <w:rsid w:val="00A07777"/>
    <w:rsid w:val="00A07908"/>
    <w:rsid w:val="00A07A52"/>
    <w:rsid w:val="00A07CFB"/>
    <w:rsid w:val="00A07F76"/>
    <w:rsid w:val="00A10439"/>
    <w:rsid w:val="00A10468"/>
    <w:rsid w:val="00A10682"/>
    <w:rsid w:val="00A1075F"/>
    <w:rsid w:val="00A109DE"/>
    <w:rsid w:val="00A10A9E"/>
    <w:rsid w:val="00A10EF2"/>
    <w:rsid w:val="00A110B3"/>
    <w:rsid w:val="00A119E4"/>
    <w:rsid w:val="00A11E95"/>
    <w:rsid w:val="00A12535"/>
    <w:rsid w:val="00A1278F"/>
    <w:rsid w:val="00A1293E"/>
    <w:rsid w:val="00A129BC"/>
    <w:rsid w:val="00A12A29"/>
    <w:rsid w:val="00A12A98"/>
    <w:rsid w:val="00A12EE5"/>
    <w:rsid w:val="00A1314D"/>
    <w:rsid w:val="00A13332"/>
    <w:rsid w:val="00A13A66"/>
    <w:rsid w:val="00A13AB9"/>
    <w:rsid w:val="00A13AD4"/>
    <w:rsid w:val="00A13B85"/>
    <w:rsid w:val="00A13F21"/>
    <w:rsid w:val="00A1412F"/>
    <w:rsid w:val="00A14ACE"/>
    <w:rsid w:val="00A14E07"/>
    <w:rsid w:val="00A14EA6"/>
    <w:rsid w:val="00A14EB0"/>
    <w:rsid w:val="00A151DD"/>
    <w:rsid w:val="00A15236"/>
    <w:rsid w:val="00A1573F"/>
    <w:rsid w:val="00A15897"/>
    <w:rsid w:val="00A1677B"/>
    <w:rsid w:val="00A16DE0"/>
    <w:rsid w:val="00A17A41"/>
    <w:rsid w:val="00A17ECE"/>
    <w:rsid w:val="00A200EE"/>
    <w:rsid w:val="00A203E1"/>
    <w:rsid w:val="00A20A54"/>
    <w:rsid w:val="00A20BA2"/>
    <w:rsid w:val="00A20C7B"/>
    <w:rsid w:val="00A20E50"/>
    <w:rsid w:val="00A213F7"/>
    <w:rsid w:val="00A21489"/>
    <w:rsid w:val="00A2181C"/>
    <w:rsid w:val="00A223D8"/>
    <w:rsid w:val="00A225CB"/>
    <w:rsid w:val="00A227DA"/>
    <w:rsid w:val="00A22A4F"/>
    <w:rsid w:val="00A22DA8"/>
    <w:rsid w:val="00A22EDD"/>
    <w:rsid w:val="00A2393E"/>
    <w:rsid w:val="00A239D4"/>
    <w:rsid w:val="00A23A56"/>
    <w:rsid w:val="00A23D3F"/>
    <w:rsid w:val="00A23EBE"/>
    <w:rsid w:val="00A24874"/>
    <w:rsid w:val="00A24B23"/>
    <w:rsid w:val="00A24DED"/>
    <w:rsid w:val="00A25009"/>
    <w:rsid w:val="00A25093"/>
    <w:rsid w:val="00A2675A"/>
    <w:rsid w:val="00A26C24"/>
    <w:rsid w:val="00A26D28"/>
    <w:rsid w:val="00A26E62"/>
    <w:rsid w:val="00A26FCC"/>
    <w:rsid w:val="00A27222"/>
    <w:rsid w:val="00A27589"/>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43E7"/>
    <w:rsid w:val="00A3455B"/>
    <w:rsid w:val="00A34BCF"/>
    <w:rsid w:val="00A34BD8"/>
    <w:rsid w:val="00A34C40"/>
    <w:rsid w:val="00A34D73"/>
    <w:rsid w:val="00A356A8"/>
    <w:rsid w:val="00A35735"/>
    <w:rsid w:val="00A35C68"/>
    <w:rsid w:val="00A35CEA"/>
    <w:rsid w:val="00A35D7B"/>
    <w:rsid w:val="00A36925"/>
    <w:rsid w:val="00A36D79"/>
    <w:rsid w:val="00A3703B"/>
    <w:rsid w:val="00A3738F"/>
    <w:rsid w:val="00A37992"/>
    <w:rsid w:val="00A379E0"/>
    <w:rsid w:val="00A37C8B"/>
    <w:rsid w:val="00A37DEE"/>
    <w:rsid w:val="00A40279"/>
    <w:rsid w:val="00A408A5"/>
    <w:rsid w:val="00A40C14"/>
    <w:rsid w:val="00A40C78"/>
    <w:rsid w:val="00A41001"/>
    <w:rsid w:val="00A4136B"/>
    <w:rsid w:val="00A416FF"/>
    <w:rsid w:val="00A417E4"/>
    <w:rsid w:val="00A4198F"/>
    <w:rsid w:val="00A42700"/>
    <w:rsid w:val="00A42D05"/>
    <w:rsid w:val="00A430AC"/>
    <w:rsid w:val="00A433C1"/>
    <w:rsid w:val="00A43D1C"/>
    <w:rsid w:val="00A43DDF"/>
    <w:rsid w:val="00A43EE6"/>
    <w:rsid w:val="00A43EF2"/>
    <w:rsid w:val="00A43F8B"/>
    <w:rsid w:val="00A440FA"/>
    <w:rsid w:val="00A4427A"/>
    <w:rsid w:val="00A4428E"/>
    <w:rsid w:val="00A44681"/>
    <w:rsid w:val="00A44965"/>
    <w:rsid w:val="00A44C91"/>
    <w:rsid w:val="00A44D38"/>
    <w:rsid w:val="00A45272"/>
    <w:rsid w:val="00A45290"/>
    <w:rsid w:val="00A452F9"/>
    <w:rsid w:val="00A4531F"/>
    <w:rsid w:val="00A45359"/>
    <w:rsid w:val="00A4556A"/>
    <w:rsid w:val="00A4559C"/>
    <w:rsid w:val="00A45E2E"/>
    <w:rsid w:val="00A4644F"/>
    <w:rsid w:val="00A46A7F"/>
    <w:rsid w:val="00A46C87"/>
    <w:rsid w:val="00A46D7E"/>
    <w:rsid w:val="00A46FE8"/>
    <w:rsid w:val="00A47118"/>
    <w:rsid w:val="00A472B9"/>
    <w:rsid w:val="00A47429"/>
    <w:rsid w:val="00A475C5"/>
    <w:rsid w:val="00A47650"/>
    <w:rsid w:val="00A47908"/>
    <w:rsid w:val="00A47CAA"/>
    <w:rsid w:val="00A47D11"/>
    <w:rsid w:val="00A47D7A"/>
    <w:rsid w:val="00A47EAC"/>
    <w:rsid w:val="00A506AC"/>
    <w:rsid w:val="00A507BD"/>
    <w:rsid w:val="00A508EA"/>
    <w:rsid w:val="00A5097B"/>
    <w:rsid w:val="00A50A14"/>
    <w:rsid w:val="00A50FC1"/>
    <w:rsid w:val="00A513AE"/>
    <w:rsid w:val="00A5172C"/>
    <w:rsid w:val="00A51B8D"/>
    <w:rsid w:val="00A51E99"/>
    <w:rsid w:val="00A51F7A"/>
    <w:rsid w:val="00A520EF"/>
    <w:rsid w:val="00A52355"/>
    <w:rsid w:val="00A52B22"/>
    <w:rsid w:val="00A530E9"/>
    <w:rsid w:val="00A5329B"/>
    <w:rsid w:val="00A532D6"/>
    <w:rsid w:val="00A537AE"/>
    <w:rsid w:val="00A53D12"/>
    <w:rsid w:val="00A54160"/>
    <w:rsid w:val="00A54503"/>
    <w:rsid w:val="00A5464A"/>
    <w:rsid w:val="00A547F9"/>
    <w:rsid w:val="00A54C9E"/>
    <w:rsid w:val="00A54D2A"/>
    <w:rsid w:val="00A54D8F"/>
    <w:rsid w:val="00A55322"/>
    <w:rsid w:val="00A5581A"/>
    <w:rsid w:val="00A55ACA"/>
    <w:rsid w:val="00A55ED8"/>
    <w:rsid w:val="00A56039"/>
    <w:rsid w:val="00A5619B"/>
    <w:rsid w:val="00A562D6"/>
    <w:rsid w:val="00A562F7"/>
    <w:rsid w:val="00A5631F"/>
    <w:rsid w:val="00A56432"/>
    <w:rsid w:val="00A56710"/>
    <w:rsid w:val="00A56ABB"/>
    <w:rsid w:val="00A56E8B"/>
    <w:rsid w:val="00A57017"/>
    <w:rsid w:val="00A57376"/>
    <w:rsid w:val="00A57392"/>
    <w:rsid w:val="00A57636"/>
    <w:rsid w:val="00A576AB"/>
    <w:rsid w:val="00A57A77"/>
    <w:rsid w:val="00A57B09"/>
    <w:rsid w:val="00A60378"/>
    <w:rsid w:val="00A607E0"/>
    <w:rsid w:val="00A60BCD"/>
    <w:rsid w:val="00A60D89"/>
    <w:rsid w:val="00A60DAC"/>
    <w:rsid w:val="00A61651"/>
    <w:rsid w:val="00A61B29"/>
    <w:rsid w:val="00A61B82"/>
    <w:rsid w:val="00A62560"/>
    <w:rsid w:val="00A62EAA"/>
    <w:rsid w:val="00A631FC"/>
    <w:rsid w:val="00A6459D"/>
    <w:rsid w:val="00A6499B"/>
    <w:rsid w:val="00A65416"/>
    <w:rsid w:val="00A656D0"/>
    <w:rsid w:val="00A658E0"/>
    <w:rsid w:val="00A659B3"/>
    <w:rsid w:val="00A65C49"/>
    <w:rsid w:val="00A662B4"/>
    <w:rsid w:val="00A6669F"/>
    <w:rsid w:val="00A66793"/>
    <w:rsid w:val="00A66BFA"/>
    <w:rsid w:val="00A6711F"/>
    <w:rsid w:val="00A678C4"/>
    <w:rsid w:val="00A67A3A"/>
    <w:rsid w:val="00A67B4A"/>
    <w:rsid w:val="00A67D84"/>
    <w:rsid w:val="00A70546"/>
    <w:rsid w:val="00A705EF"/>
    <w:rsid w:val="00A7061D"/>
    <w:rsid w:val="00A7123D"/>
    <w:rsid w:val="00A71525"/>
    <w:rsid w:val="00A71795"/>
    <w:rsid w:val="00A72284"/>
    <w:rsid w:val="00A726CE"/>
    <w:rsid w:val="00A72753"/>
    <w:rsid w:val="00A72AA9"/>
    <w:rsid w:val="00A72BDD"/>
    <w:rsid w:val="00A7300C"/>
    <w:rsid w:val="00A73094"/>
    <w:rsid w:val="00A73279"/>
    <w:rsid w:val="00A73455"/>
    <w:rsid w:val="00A734C7"/>
    <w:rsid w:val="00A737BF"/>
    <w:rsid w:val="00A7392D"/>
    <w:rsid w:val="00A73B32"/>
    <w:rsid w:val="00A73B78"/>
    <w:rsid w:val="00A73E0F"/>
    <w:rsid w:val="00A73EF5"/>
    <w:rsid w:val="00A74054"/>
    <w:rsid w:val="00A74A0F"/>
    <w:rsid w:val="00A750D9"/>
    <w:rsid w:val="00A75179"/>
    <w:rsid w:val="00A753B1"/>
    <w:rsid w:val="00A7544A"/>
    <w:rsid w:val="00A75497"/>
    <w:rsid w:val="00A76368"/>
    <w:rsid w:val="00A768EB"/>
    <w:rsid w:val="00A76E6A"/>
    <w:rsid w:val="00A76FE6"/>
    <w:rsid w:val="00A77326"/>
    <w:rsid w:val="00A77385"/>
    <w:rsid w:val="00A777B0"/>
    <w:rsid w:val="00A77FBF"/>
    <w:rsid w:val="00A77FDD"/>
    <w:rsid w:val="00A8003C"/>
    <w:rsid w:val="00A80736"/>
    <w:rsid w:val="00A80DAE"/>
    <w:rsid w:val="00A81162"/>
    <w:rsid w:val="00A811C1"/>
    <w:rsid w:val="00A81449"/>
    <w:rsid w:val="00A816A1"/>
    <w:rsid w:val="00A816B8"/>
    <w:rsid w:val="00A81C5B"/>
    <w:rsid w:val="00A82039"/>
    <w:rsid w:val="00A82080"/>
    <w:rsid w:val="00A82380"/>
    <w:rsid w:val="00A82C1D"/>
    <w:rsid w:val="00A82D66"/>
    <w:rsid w:val="00A82EAB"/>
    <w:rsid w:val="00A8308F"/>
    <w:rsid w:val="00A833D9"/>
    <w:rsid w:val="00A836A9"/>
    <w:rsid w:val="00A83B36"/>
    <w:rsid w:val="00A83EBE"/>
    <w:rsid w:val="00A84005"/>
    <w:rsid w:val="00A84219"/>
    <w:rsid w:val="00A8434B"/>
    <w:rsid w:val="00A84B01"/>
    <w:rsid w:val="00A84C7F"/>
    <w:rsid w:val="00A84E14"/>
    <w:rsid w:val="00A85208"/>
    <w:rsid w:val="00A855E8"/>
    <w:rsid w:val="00A85B24"/>
    <w:rsid w:val="00A85BA7"/>
    <w:rsid w:val="00A85DFC"/>
    <w:rsid w:val="00A860E7"/>
    <w:rsid w:val="00A86177"/>
    <w:rsid w:val="00A86367"/>
    <w:rsid w:val="00A866F0"/>
    <w:rsid w:val="00A86724"/>
    <w:rsid w:val="00A86DF5"/>
    <w:rsid w:val="00A87429"/>
    <w:rsid w:val="00A8775A"/>
    <w:rsid w:val="00A87760"/>
    <w:rsid w:val="00A87AFD"/>
    <w:rsid w:val="00A87C0C"/>
    <w:rsid w:val="00A87C24"/>
    <w:rsid w:val="00A87C8D"/>
    <w:rsid w:val="00A87C9D"/>
    <w:rsid w:val="00A87E85"/>
    <w:rsid w:val="00A906D9"/>
    <w:rsid w:val="00A91444"/>
    <w:rsid w:val="00A91925"/>
    <w:rsid w:val="00A92060"/>
    <w:rsid w:val="00A92381"/>
    <w:rsid w:val="00A923BC"/>
    <w:rsid w:val="00A926FB"/>
    <w:rsid w:val="00A92879"/>
    <w:rsid w:val="00A929FD"/>
    <w:rsid w:val="00A930D9"/>
    <w:rsid w:val="00A93340"/>
    <w:rsid w:val="00A93350"/>
    <w:rsid w:val="00A9338C"/>
    <w:rsid w:val="00A9338D"/>
    <w:rsid w:val="00A93502"/>
    <w:rsid w:val="00A93A0F"/>
    <w:rsid w:val="00A93CB7"/>
    <w:rsid w:val="00A93EA2"/>
    <w:rsid w:val="00A9442C"/>
    <w:rsid w:val="00A94936"/>
    <w:rsid w:val="00A94AEE"/>
    <w:rsid w:val="00A94BDA"/>
    <w:rsid w:val="00A952BE"/>
    <w:rsid w:val="00A957E9"/>
    <w:rsid w:val="00A95926"/>
    <w:rsid w:val="00A95990"/>
    <w:rsid w:val="00A95BFC"/>
    <w:rsid w:val="00A95CA9"/>
    <w:rsid w:val="00A96329"/>
    <w:rsid w:val="00A96681"/>
    <w:rsid w:val="00A96C18"/>
    <w:rsid w:val="00A96E3F"/>
    <w:rsid w:val="00A96F95"/>
    <w:rsid w:val="00A96FFC"/>
    <w:rsid w:val="00A97292"/>
    <w:rsid w:val="00A97DD6"/>
    <w:rsid w:val="00A97FFB"/>
    <w:rsid w:val="00AA03C9"/>
    <w:rsid w:val="00AA0452"/>
    <w:rsid w:val="00AA06CE"/>
    <w:rsid w:val="00AA0C27"/>
    <w:rsid w:val="00AA0F5C"/>
    <w:rsid w:val="00AA116D"/>
    <w:rsid w:val="00AA1223"/>
    <w:rsid w:val="00AA14A4"/>
    <w:rsid w:val="00AA166C"/>
    <w:rsid w:val="00AA17FF"/>
    <w:rsid w:val="00AA19AF"/>
    <w:rsid w:val="00AA1EBE"/>
    <w:rsid w:val="00AA2018"/>
    <w:rsid w:val="00AA244F"/>
    <w:rsid w:val="00AA25C9"/>
    <w:rsid w:val="00AA2621"/>
    <w:rsid w:val="00AA2E87"/>
    <w:rsid w:val="00AA3068"/>
    <w:rsid w:val="00AA361D"/>
    <w:rsid w:val="00AA3B1F"/>
    <w:rsid w:val="00AA4210"/>
    <w:rsid w:val="00AA425E"/>
    <w:rsid w:val="00AA4D2A"/>
    <w:rsid w:val="00AA596D"/>
    <w:rsid w:val="00AA5A07"/>
    <w:rsid w:val="00AA5DCD"/>
    <w:rsid w:val="00AA5E32"/>
    <w:rsid w:val="00AA5E77"/>
    <w:rsid w:val="00AA624F"/>
    <w:rsid w:val="00AA6376"/>
    <w:rsid w:val="00AA63E5"/>
    <w:rsid w:val="00AA6437"/>
    <w:rsid w:val="00AA65F5"/>
    <w:rsid w:val="00AA676E"/>
    <w:rsid w:val="00AA67F1"/>
    <w:rsid w:val="00AA680A"/>
    <w:rsid w:val="00AA6B0A"/>
    <w:rsid w:val="00AA6EA1"/>
    <w:rsid w:val="00AA76AA"/>
    <w:rsid w:val="00AA7874"/>
    <w:rsid w:val="00AA7AE8"/>
    <w:rsid w:val="00AA7B0D"/>
    <w:rsid w:val="00AA7E3A"/>
    <w:rsid w:val="00AB0581"/>
    <w:rsid w:val="00AB072F"/>
    <w:rsid w:val="00AB1187"/>
    <w:rsid w:val="00AB11F6"/>
    <w:rsid w:val="00AB1295"/>
    <w:rsid w:val="00AB12F2"/>
    <w:rsid w:val="00AB13A4"/>
    <w:rsid w:val="00AB17FA"/>
    <w:rsid w:val="00AB1844"/>
    <w:rsid w:val="00AB1845"/>
    <w:rsid w:val="00AB2428"/>
    <w:rsid w:val="00AB2812"/>
    <w:rsid w:val="00AB2969"/>
    <w:rsid w:val="00AB29EC"/>
    <w:rsid w:val="00AB3480"/>
    <w:rsid w:val="00AB3EAE"/>
    <w:rsid w:val="00AB42EB"/>
    <w:rsid w:val="00AB47C4"/>
    <w:rsid w:val="00AB47CB"/>
    <w:rsid w:val="00AB495E"/>
    <w:rsid w:val="00AB4DD0"/>
    <w:rsid w:val="00AB4E36"/>
    <w:rsid w:val="00AB5332"/>
    <w:rsid w:val="00AB5917"/>
    <w:rsid w:val="00AB59BA"/>
    <w:rsid w:val="00AB5E61"/>
    <w:rsid w:val="00AB6846"/>
    <w:rsid w:val="00AB69E8"/>
    <w:rsid w:val="00AB6CCF"/>
    <w:rsid w:val="00AB6D38"/>
    <w:rsid w:val="00AB7240"/>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AA6"/>
    <w:rsid w:val="00AC2DCB"/>
    <w:rsid w:val="00AC2E84"/>
    <w:rsid w:val="00AC3356"/>
    <w:rsid w:val="00AC3531"/>
    <w:rsid w:val="00AC3718"/>
    <w:rsid w:val="00AC37FB"/>
    <w:rsid w:val="00AC3A86"/>
    <w:rsid w:val="00AC3B2C"/>
    <w:rsid w:val="00AC3DCC"/>
    <w:rsid w:val="00AC4060"/>
    <w:rsid w:val="00AC43B7"/>
    <w:rsid w:val="00AC467F"/>
    <w:rsid w:val="00AC497D"/>
    <w:rsid w:val="00AC4FA6"/>
    <w:rsid w:val="00AC504C"/>
    <w:rsid w:val="00AC51D5"/>
    <w:rsid w:val="00AC53E1"/>
    <w:rsid w:val="00AC555B"/>
    <w:rsid w:val="00AC568B"/>
    <w:rsid w:val="00AC5C4F"/>
    <w:rsid w:val="00AC5FA9"/>
    <w:rsid w:val="00AC6166"/>
    <w:rsid w:val="00AC65BB"/>
    <w:rsid w:val="00AC71C6"/>
    <w:rsid w:val="00AC73CB"/>
    <w:rsid w:val="00AC7A54"/>
    <w:rsid w:val="00AC7E1E"/>
    <w:rsid w:val="00AD0035"/>
    <w:rsid w:val="00AD0766"/>
    <w:rsid w:val="00AD0A79"/>
    <w:rsid w:val="00AD0D5F"/>
    <w:rsid w:val="00AD0FD7"/>
    <w:rsid w:val="00AD11F2"/>
    <w:rsid w:val="00AD1487"/>
    <w:rsid w:val="00AD1593"/>
    <w:rsid w:val="00AD20F7"/>
    <w:rsid w:val="00AD21F5"/>
    <w:rsid w:val="00AD3319"/>
    <w:rsid w:val="00AD3502"/>
    <w:rsid w:val="00AD379C"/>
    <w:rsid w:val="00AD3915"/>
    <w:rsid w:val="00AD3ABD"/>
    <w:rsid w:val="00AD4E92"/>
    <w:rsid w:val="00AD52ED"/>
    <w:rsid w:val="00AD58C9"/>
    <w:rsid w:val="00AD5B8B"/>
    <w:rsid w:val="00AD6007"/>
    <w:rsid w:val="00AD605F"/>
    <w:rsid w:val="00AD657C"/>
    <w:rsid w:val="00AD69B6"/>
    <w:rsid w:val="00AD6C7B"/>
    <w:rsid w:val="00AD6CC6"/>
    <w:rsid w:val="00AD7197"/>
    <w:rsid w:val="00AD75ED"/>
    <w:rsid w:val="00AD780C"/>
    <w:rsid w:val="00AD78AC"/>
    <w:rsid w:val="00AE01CC"/>
    <w:rsid w:val="00AE0448"/>
    <w:rsid w:val="00AE09BE"/>
    <w:rsid w:val="00AE0A37"/>
    <w:rsid w:val="00AE0B55"/>
    <w:rsid w:val="00AE0C29"/>
    <w:rsid w:val="00AE13C9"/>
    <w:rsid w:val="00AE1407"/>
    <w:rsid w:val="00AE1793"/>
    <w:rsid w:val="00AE1C90"/>
    <w:rsid w:val="00AE210F"/>
    <w:rsid w:val="00AE237F"/>
    <w:rsid w:val="00AE25F2"/>
    <w:rsid w:val="00AE2955"/>
    <w:rsid w:val="00AE2CCB"/>
    <w:rsid w:val="00AE2E98"/>
    <w:rsid w:val="00AE2EBA"/>
    <w:rsid w:val="00AE3431"/>
    <w:rsid w:val="00AE36B3"/>
    <w:rsid w:val="00AE3804"/>
    <w:rsid w:val="00AE3869"/>
    <w:rsid w:val="00AE3D82"/>
    <w:rsid w:val="00AE4748"/>
    <w:rsid w:val="00AE48ED"/>
    <w:rsid w:val="00AE4A89"/>
    <w:rsid w:val="00AE4FE5"/>
    <w:rsid w:val="00AE4FF3"/>
    <w:rsid w:val="00AE50FB"/>
    <w:rsid w:val="00AE51CF"/>
    <w:rsid w:val="00AE51DE"/>
    <w:rsid w:val="00AE525A"/>
    <w:rsid w:val="00AE5583"/>
    <w:rsid w:val="00AE5877"/>
    <w:rsid w:val="00AE5895"/>
    <w:rsid w:val="00AE59DC"/>
    <w:rsid w:val="00AE5A8F"/>
    <w:rsid w:val="00AE5B2D"/>
    <w:rsid w:val="00AE5C04"/>
    <w:rsid w:val="00AE5FDF"/>
    <w:rsid w:val="00AE63BF"/>
    <w:rsid w:val="00AE6634"/>
    <w:rsid w:val="00AE6BEE"/>
    <w:rsid w:val="00AE70BB"/>
    <w:rsid w:val="00AE71FB"/>
    <w:rsid w:val="00AE7296"/>
    <w:rsid w:val="00AE7560"/>
    <w:rsid w:val="00AE7A0A"/>
    <w:rsid w:val="00AF018F"/>
    <w:rsid w:val="00AF02D4"/>
    <w:rsid w:val="00AF07AD"/>
    <w:rsid w:val="00AF0B4B"/>
    <w:rsid w:val="00AF1CCE"/>
    <w:rsid w:val="00AF1DFE"/>
    <w:rsid w:val="00AF24DC"/>
    <w:rsid w:val="00AF2776"/>
    <w:rsid w:val="00AF2B74"/>
    <w:rsid w:val="00AF2D10"/>
    <w:rsid w:val="00AF3211"/>
    <w:rsid w:val="00AF34C0"/>
    <w:rsid w:val="00AF3B3C"/>
    <w:rsid w:val="00AF3B61"/>
    <w:rsid w:val="00AF3FBE"/>
    <w:rsid w:val="00AF4285"/>
    <w:rsid w:val="00AF4592"/>
    <w:rsid w:val="00AF48A8"/>
    <w:rsid w:val="00AF4B57"/>
    <w:rsid w:val="00AF4B78"/>
    <w:rsid w:val="00AF52CB"/>
    <w:rsid w:val="00AF54D4"/>
    <w:rsid w:val="00AF568A"/>
    <w:rsid w:val="00AF5728"/>
    <w:rsid w:val="00AF59B5"/>
    <w:rsid w:val="00AF5CEB"/>
    <w:rsid w:val="00AF6068"/>
    <w:rsid w:val="00AF607C"/>
    <w:rsid w:val="00AF645A"/>
    <w:rsid w:val="00AF6543"/>
    <w:rsid w:val="00AF6554"/>
    <w:rsid w:val="00AF6758"/>
    <w:rsid w:val="00AF675A"/>
    <w:rsid w:val="00AF68D7"/>
    <w:rsid w:val="00AF6F1D"/>
    <w:rsid w:val="00AF776F"/>
    <w:rsid w:val="00AF7948"/>
    <w:rsid w:val="00AF795F"/>
    <w:rsid w:val="00AF7E43"/>
    <w:rsid w:val="00AF7ECC"/>
    <w:rsid w:val="00AF7F3D"/>
    <w:rsid w:val="00B0050E"/>
    <w:rsid w:val="00B00518"/>
    <w:rsid w:val="00B0064A"/>
    <w:rsid w:val="00B00886"/>
    <w:rsid w:val="00B00892"/>
    <w:rsid w:val="00B00A79"/>
    <w:rsid w:val="00B00B54"/>
    <w:rsid w:val="00B018EF"/>
    <w:rsid w:val="00B019CA"/>
    <w:rsid w:val="00B01A51"/>
    <w:rsid w:val="00B01FC7"/>
    <w:rsid w:val="00B021BD"/>
    <w:rsid w:val="00B023A3"/>
    <w:rsid w:val="00B026DE"/>
    <w:rsid w:val="00B027FA"/>
    <w:rsid w:val="00B0286A"/>
    <w:rsid w:val="00B029DE"/>
    <w:rsid w:val="00B02EA4"/>
    <w:rsid w:val="00B03222"/>
    <w:rsid w:val="00B0328E"/>
    <w:rsid w:val="00B03482"/>
    <w:rsid w:val="00B0393D"/>
    <w:rsid w:val="00B0474C"/>
    <w:rsid w:val="00B04A42"/>
    <w:rsid w:val="00B04A80"/>
    <w:rsid w:val="00B04DCE"/>
    <w:rsid w:val="00B04F43"/>
    <w:rsid w:val="00B055E0"/>
    <w:rsid w:val="00B05656"/>
    <w:rsid w:val="00B05818"/>
    <w:rsid w:val="00B05E7B"/>
    <w:rsid w:val="00B06202"/>
    <w:rsid w:val="00B066D1"/>
    <w:rsid w:val="00B0739F"/>
    <w:rsid w:val="00B07A2E"/>
    <w:rsid w:val="00B07FBD"/>
    <w:rsid w:val="00B10008"/>
    <w:rsid w:val="00B10404"/>
    <w:rsid w:val="00B10857"/>
    <w:rsid w:val="00B10880"/>
    <w:rsid w:val="00B109BD"/>
    <w:rsid w:val="00B10EFC"/>
    <w:rsid w:val="00B1119D"/>
    <w:rsid w:val="00B111B4"/>
    <w:rsid w:val="00B11666"/>
    <w:rsid w:val="00B11762"/>
    <w:rsid w:val="00B11C1F"/>
    <w:rsid w:val="00B11C46"/>
    <w:rsid w:val="00B11D63"/>
    <w:rsid w:val="00B129BF"/>
    <w:rsid w:val="00B12E38"/>
    <w:rsid w:val="00B13583"/>
    <w:rsid w:val="00B13BC3"/>
    <w:rsid w:val="00B1420D"/>
    <w:rsid w:val="00B14857"/>
    <w:rsid w:val="00B149BA"/>
    <w:rsid w:val="00B14BF8"/>
    <w:rsid w:val="00B14C68"/>
    <w:rsid w:val="00B14E06"/>
    <w:rsid w:val="00B151FD"/>
    <w:rsid w:val="00B154A6"/>
    <w:rsid w:val="00B15B68"/>
    <w:rsid w:val="00B15F2E"/>
    <w:rsid w:val="00B16173"/>
    <w:rsid w:val="00B1631C"/>
    <w:rsid w:val="00B165B0"/>
    <w:rsid w:val="00B165C4"/>
    <w:rsid w:val="00B165FD"/>
    <w:rsid w:val="00B16A30"/>
    <w:rsid w:val="00B16AF2"/>
    <w:rsid w:val="00B175DB"/>
    <w:rsid w:val="00B179C7"/>
    <w:rsid w:val="00B17ACD"/>
    <w:rsid w:val="00B205A2"/>
    <w:rsid w:val="00B20807"/>
    <w:rsid w:val="00B20A98"/>
    <w:rsid w:val="00B20BB0"/>
    <w:rsid w:val="00B20BCE"/>
    <w:rsid w:val="00B20C76"/>
    <w:rsid w:val="00B20E7C"/>
    <w:rsid w:val="00B20E7D"/>
    <w:rsid w:val="00B20F94"/>
    <w:rsid w:val="00B20FB4"/>
    <w:rsid w:val="00B21156"/>
    <w:rsid w:val="00B21165"/>
    <w:rsid w:val="00B211BC"/>
    <w:rsid w:val="00B2176A"/>
    <w:rsid w:val="00B21A9A"/>
    <w:rsid w:val="00B21B10"/>
    <w:rsid w:val="00B21BE1"/>
    <w:rsid w:val="00B22311"/>
    <w:rsid w:val="00B224C7"/>
    <w:rsid w:val="00B22A0C"/>
    <w:rsid w:val="00B22CFE"/>
    <w:rsid w:val="00B22E9E"/>
    <w:rsid w:val="00B230B1"/>
    <w:rsid w:val="00B230BC"/>
    <w:rsid w:val="00B238EB"/>
    <w:rsid w:val="00B23ABA"/>
    <w:rsid w:val="00B23B55"/>
    <w:rsid w:val="00B23D0C"/>
    <w:rsid w:val="00B24128"/>
    <w:rsid w:val="00B25DF9"/>
    <w:rsid w:val="00B25E21"/>
    <w:rsid w:val="00B26411"/>
    <w:rsid w:val="00B26C78"/>
    <w:rsid w:val="00B26F22"/>
    <w:rsid w:val="00B271AE"/>
    <w:rsid w:val="00B2746B"/>
    <w:rsid w:val="00B27478"/>
    <w:rsid w:val="00B279B9"/>
    <w:rsid w:val="00B27AD2"/>
    <w:rsid w:val="00B27AE7"/>
    <w:rsid w:val="00B27CBF"/>
    <w:rsid w:val="00B27F23"/>
    <w:rsid w:val="00B30C0C"/>
    <w:rsid w:val="00B31681"/>
    <w:rsid w:val="00B31690"/>
    <w:rsid w:val="00B31A6C"/>
    <w:rsid w:val="00B31CA7"/>
    <w:rsid w:val="00B31FC4"/>
    <w:rsid w:val="00B32238"/>
    <w:rsid w:val="00B322B2"/>
    <w:rsid w:val="00B32338"/>
    <w:rsid w:val="00B32A68"/>
    <w:rsid w:val="00B32AE9"/>
    <w:rsid w:val="00B32BE2"/>
    <w:rsid w:val="00B32C58"/>
    <w:rsid w:val="00B32C7C"/>
    <w:rsid w:val="00B32D5E"/>
    <w:rsid w:val="00B33452"/>
    <w:rsid w:val="00B338CD"/>
    <w:rsid w:val="00B35280"/>
    <w:rsid w:val="00B353C5"/>
    <w:rsid w:val="00B35400"/>
    <w:rsid w:val="00B35A25"/>
    <w:rsid w:val="00B35DF6"/>
    <w:rsid w:val="00B362D2"/>
    <w:rsid w:val="00B36410"/>
    <w:rsid w:val="00B365B1"/>
    <w:rsid w:val="00B366DB"/>
    <w:rsid w:val="00B36A07"/>
    <w:rsid w:val="00B36C9C"/>
    <w:rsid w:val="00B36CFD"/>
    <w:rsid w:val="00B36FEE"/>
    <w:rsid w:val="00B37592"/>
    <w:rsid w:val="00B37A2E"/>
    <w:rsid w:val="00B37BE1"/>
    <w:rsid w:val="00B37D3F"/>
    <w:rsid w:val="00B403E7"/>
    <w:rsid w:val="00B406DE"/>
    <w:rsid w:val="00B40AB5"/>
    <w:rsid w:val="00B40D70"/>
    <w:rsid w:val="00B40FC3"/>
    <w:rsid w:val="00B41738"/>
    <w:rsid w:val="00B422C0"/>
    <w:rsid w:val="00B424DB"/>
    <w:rsid w:val="00B430A4"/>
    <w:rsid w:val="00B43389"/>
    <w:rsid w:val="00B436C6"/>
    <w:rsid w:val="00B43892"/>
    <w:rsid w:val="00B43DAB"/>
    <w:rsid w:val="00B43EF9"/>
    <w:rsid w:val="00B43F52"/>
    <w:rsid w:val="00B445A3"/>
    <w:rsid w:val="00B447C4"/>
    <w:rsid w:val="00B449B4"/>
    <w:rsid w:val="00B44E97"/>
    <w:rsid w:val="00B44F5C"/>
    <w:rsid w:val="00B4518E"/>
    <w:rsid w:val="00B451A8"/>
    <w:rsid w:val="00B4520A"/>
    <w:rsid w:val="00B454F0"/>
    <w:rsid w:val="00B45779"/>
    <w:rsid w:val="00B45D6C"/>
    <w:rsid w:val="00B45DBC"/>
    <w:rsid w:val="00B45ED2"/>
    <w:rsid w:val="00B46021"/>
    <w:rsid w:val="00B46039"/>
    <w:rsid w:val="00B464EF"/>
    <w:rsid w:val="00B46671"/>
    <w:rsid w:val="00B46892"/>
    <w:rsid w:val="00B4711E"/>
    <w:rsid w:val="00B47584"/>
    <w:rsid w:val="00B47CCD"/>
    <w:rsid w:val="00B47E31"/>
    <w:rsid w:val="00B47F86"/>
    <w:rsid w:val="00B50370"/>
    <w:rsid w:val="00B50590"/>
    <w:rsid w:val="00B50701"/>
    <w:rsid w:val="00B50855"/>
    <w:rsid w:val="00B50937"/>
    <w:rsid w:val="00B509E9"/>
    <w:rsid w:val="00B50F80"/>
    <w:rsid w:val="00B513D9"/>
    <w:rsid w:val="00B5155A"/>
    <w:rsid w:val="00B515C3"/>
    <w:rsid w:val="00B5163C"/>
    <w:rsid w:val="00B51785"/>
    <w:rsid w:val="00B519D8"/>
    <w:rsid w:val="00B51ACE"/>
    <w:rsid w:val="00B51F75"/>
    <w:rsid w:val="00B520F1"/>
    <w:rsid w:val="00B52161"/>
    <w:rsid w:val="00B52528"/>
    <w:rsid w:val="00B52982"/>
    <w:rsid w:val="00B52992"/>
    <w:rsid w:val="00B52B4B"/>
    <w:rsid w:val="00B52B5E"/>
    <w:rsid w:val="00B52BDD"/>
    <w:rsid w:val="00B52D91"/>
    <w:rsid w:val="00B53231"/>
    <w:rsid w:val="00B535AB"/>
    <w:rsid w:val="00B53746"/>
    <w:rsid w:val="00B53B67"/>
    <w:rsid w:val="00B53BA7"/>
    <w:rsid w:val="00B53D54"/>
    <w:rsid w:val="00B544A5"/>
    <w:rsid w:val="00B5450C"/>
    <w:rsid w:val="00B54669"/>
    <w:rsid w:val="00B5500A"/>
    <w:rsid w:val="00B55360"/>
    <w:rsid w:val="00B554A1"/>
    <w:rsid w:val="00B558B9"/>
    <w:rsid w:val="00B56473"/>
    <w:rsid w:val="00B57518"/>
    <w:rsid w:val="00B577CF"/>
    <w:rsid w:val="00B5782C"/>
    <w:rsid w:val="00B60160"/>
    <w:rsid w:val="00B60290"/>
    <w:rsid w:val="00B60D7C"/>
    <w:rsid w:val="00B61363"/>
    <w:rsid w:val="00B61913"/>
    <w:rsid w:val="00B61937"/>
    <w:rsid w:val="00B61CA6"/>
    <w:rsid w:val="00B61D1B"/>
    <w:rsid w:val="00B61E8D"/>
    <w:rsid w:val="00B61F3E"/>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37"/>
    <w:rsid w:val="00B651A7"/>
    <w:rsid w:val="00B65AFE"/>
    <w:rsid w:val="00B65EF2"/>
    <w:rsid w:val="00B66386"/>
    <w:rsid w:val="00B66843"/>
    <w:rsid w:val="00B668F0"/>
    <w:rsid w:val="00B671A5"/>
    <w:rsid w:val="00B671F3"/>
    <w:rsid w:val="00B67888"/>
    <w:rsid w:val="00B67AD2"/>
    <w:rsid w:val="00B67E19"/>
    <w:rsid w:val="00B67F47"/>
    <w:rsid w:val="00B704C9"/>
    <w:rsid w:val="00B708A4"/>
    <w:rsid w:val="00B709FD"/>
    <w:rsid w:val="00B70ADF"/>
    <w:rsid w:val="00B70BA8"/>
    <w:rsid w:val="00B70BC9"/>
    <w:rsid w:val="00B70C75"/>
    <w:rsid w:val="00B70E52"/>
    <w:rsid w:val="00B70E6F"/>
    <w:rsid w:val="00B7148D"/>
    <w:rsid w:val="00B71524"/>
    <w:rsid w:val="00B7170C"/>
    <w:rsid w:val="00B71C2C"/>
    <w:rsid w:val="00B71F4E"/>
    <w:rsid w:val="00B720DE"/>
    <w:rsid w:val="00B72306"/>
    <w:rsid w:val="00B72625"/>
    <w:rsid w:val="00B72857"/>
    <w:rsid w:val="00B728A4"/>
    <w:rsid w:val="00B72E05"/>
    <w:rsid w:val="00B72FFD"/>
    <w:rsid w:val="00B730ED"/>
    <w:rsid w:val="00B73302"/>
    <w:rsid w:val="00B7354A"/>
    <w:rsid w:val="00B73591"/>
    <w:rsid w:val="00B73758"/>
    <w:rsid w:val="00B737F3"/>
    <w:rsid w:val="00B73A91"/>
    <w:rsid w:val="00B73E47"/>
    <w:rsid w:val="00B744B6"/>
    <w:rsid w:val="00B74756"/>
    <w:rsid w:val="00B748B6"/>
    <w:rsid w:val="00B74944"/>
    <w:rsid w:val="00B749FB"/>
    <w:rsid w:val="00B74EBC"/>
    <w:rsid w:val="00B7597F"/>
    <w:rsid w:val="00B75B9A"/>
    <w:rsid w:val="00B75C9B"/>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0780"/>
    <w:rsid w:val="00B80A4A"/>
    <w:rsid w:val="00B8115D"/>
    <w:rsid w:val="00B81228"/>
    <w:rsid w:val="00B815CD"/>
    <w:rsid w:val="00B82193"/>
    <w:rsid w:val="00B82595"/>
    <w:rsid w:val="00B83585"/>
    <w:rsid w:val="00B83842"/>
    <w:rsid w:val="00B83848"/>
    <w:rsid w:val="00B83A47"/>
    <w:rsid w:val="00B83A70"/>
    <w:rsid w:val="00B83F8A"/>
    <w:rsid w:val="00B841E3"/>
    <w:rsid w:val="00B84639"/>
    <w:rsid w:val="00B846F1"/>
    <w:rsid w:val="00B84755"/>
    <w:rsid w:val="00B84808"/>
    <w:rsid w:val="00B84849"/>
    <w:rsid w:val="00B84852"/>
    <w:rsid w:val="00B84876"/>
    <w:rsid w:val="00B84C28"/>
    <w:rsid w:val="00B84DD7"/>
    <w:rsid w:val="00B84E22"/>
    <w:rsid w:val="00B84EC2"/>
    <w:rsid w:val="00B85286"/>
    <w:rsid w:val="00B8533E"/>
    <w:rsid w:val="00B85616"/>
    <w:rsid w:val="00B858D6"/>
    <w:rsid w:val="00B858FC"/>
    <w:rsid w:val="00B85F3B"/>
    <w:rsid w:val="00B860EF"/>
    <w:rsid w:val="00B86938"/>
    <w:rsid w:val="00B86CCB"/>
    <w:rsid w:val="00B86E8E"/>
    <w:rsid w:val="00B9023B"/>
    <w:rsid w:val="00B90457"/>
    <w:rsid w:val="00B90517"/>
    <w:rsid w:val="00B907D5"/>
    <w:rsid w:val="00B90849"/>
    <w:rsid w:val="00B90A33"/>
    <w:rsid w:val="00B90A61"/>
    <w:rsid w:val="00B90E2C"/>
    <w:rsid w:val="00B910CC"/>
    <w:rsid w:val="00B9135D"/>
    <w:rsid w:val="00B91F68"/>
    <w:rsid w:val="00B92467"/>
    <w:rsid w:val="00B92722"/>
    <w:rsid w:val="00B92C71"/>
    <w:rsid w:val="00B92DF0"/>
    <w:rsid w:val="00B93068"/>
    <w:rsid w:val="00B93172"/>
    <w:rsid w:val="00B93D95"/>
    <w:rsid w:val="00B940BF"/>
    <w:rsid w:val="00B94A67"/>
    <w:rsid w:val="00B94B42"/>
    <w:rsid w:val="00B94E41"/>
    <w:rsid w:val="00B94E5D"/>
    <w:rsid w:val="00B95010"/>
    <w:rsid w:val="00B951D0"/>
    <w:rsid w:val="00B95262"/>
    <w:rsid w:val="00B95D13"/>
    <w:rsid w:val="00B95F99"/>
    <w:rsid w:val="00B961F6"/>
    <w:rsid w:val="00B9657B"/>
    <w:rsid w:val="00B9665A"/>
    <w:rsid w:val="00B9678F"/>
    <w:rsid w:val="00B967DA"/>
    <w:rsid w:val="00B96A12"/>
    <w:rsid w:val="00B96A6A"/>
    <w:rsid w:val="00B96B33"/>
    <w:rsid w:val="00B96C38"/>
    <w:rsid w:val="00B976D9"/>
    <w:rsid w:val="00B97814"/>
    <w:rsid w:val="00B97A3A"/>
    <w:rsid w:val="00B97A86"/>
    <w:rsid w:val="00B97C49"/>
    <w:rsid w:val="00B97CDC"/>
    <w:rsid w:val="00BA018B"/>
    <w:rsid w:val="00BA02D2"/>
    <w:rsid w:val="00BA063B"/>
    <w:rsid w:val="00BA07E6"/>
    <w:rsid w:val="00BA098E"/>
    <w:rsid w:val="00BA0BC5"/>
    <w:rsid w:val="00BA0C2E"/>
    <w:rsid w:val="00BA15AA"/>
    <w:rsid w:val="00BA1DC8"/>
    <w:rsid w:val="00BA23B7"/>
    <w:rsid w:val="00BA23F1"/>
    <w:rsid w:val="00BA264C"/>
    <w:rsid w:val="00BA2756"/>
    <w:rsid w:val="00BA2762"/>
    <w:rsid w:val="00BA2A33"/>
    <w:rsid w:val="00BA3003"/>
    <w:rsid w:val="00BA30AA"/>
    <w:rsid w:val="00BA35FD"/>
    <w:rsid w:val="00BA36C0"/>
    <w:rsid w:val="00BA3892"/>
    <w:rsid w:val="00BA3A01"/>
    <w:rsid w:val="00BA3CC5"/>
    <w:rsid w:val="00BA4846"/>
    <w:rsid w:val="00BA4B01"/>
    <w:rsid w:val="00BA4DBA"/>
    <w:rsid w:val="00BA4E1F"/>
    <w:rsid w:val="00BA5148"/>
    <w:rsid w:val="00BA56CC"/>
    <w:rsid w:val="00BA58D4"/>
    <w:rsid w:val="00BA5A13"/>
    <w:rsid w:val="00BA5AE5"/>
    <w:rsid w:val="00BA5B34"/>
    <w:rsid w:val="00BA5FCB"/>
    <w:rsid w:val="00BA6257"/>
    <w:rsid w:val="00BA659B"/>
    <w:rsid w:val="00BA659C"/>
    <w:rsid w:val="00BA6A5A"/>
    <w:rsid w:val="00BA6B7B"/>
    <w:rsid w:val="00BA6F92"/>
    <w:rsid w:val="00BA6F9F"/>
    <w:rsid w:val="00BA6FDE"/>
    <w:rsid w:val="00BA71A3"/>
    <w:rsid w:val="00BA7D7F"/>
    <w:rsid w:val="00BB03A5"/>
    <w:rsid w:val="00BB0468"/>
    <w:rsid w:val="00BB0565"/>
    <w:rsid w:val="00BB06D0"/>
    <w:rsid w:val="00BB0870"/>
    <w:rsid w:val="00BB0871"/>
    <w:rsid w:val="00BB08A6"/>
    <w:rsid w:val="00BB0C75"/>
    <w:rsid w:val="00BB0E75"/>
    <w:rsid w:val="00BB1373"/>
    <w:rsid w:val="00BB13CC"/>
    <w:rsid w:val="00BB1B91"/>
    <w:rsid w:val="00BB1D37"/>
    <w:rsid w:val="00BB1ED4"/>
    <w:rsid w:val="00BB2291"/>
    <w:rsid w:val="00BB23C1"/>
    <w:rsid w:val="00BB2763"/>
    <w:rsid w:val="00BB299D"/>
    <w:rsid w:val="00BB2C03"/>
    <w:rsid w:val="00BB2C9F"/>
    <w:rsid w:val="00BB3184"/>
    <w:rsid w:val="00BB3D95"/>
    <w:rsid w:val="00BB4379"/>
    <w:rsid w:val="00BB4BF1"/>
    <w:rsid w:val="00BB4DA4"/>
    <w:rsid w:val="00BB4E98"/>
    <w:rsid w:val="00BB59B4"/>
    <w:rsid w:val="00BB59C0"/>
    <w:rsid w:val="00BB5A64"/>
    <w:rsid w:val="00BB669C"/>
    <w:rsid w:val="00BB66B6"/>
    <w:rsid w:val="00BB6F5A"/>
    <w:rsid w:val="00BB7044"/>
    <w:rsid w:val="00BB709F"/>
    <w:rsid w:val="00BB7453"/>
    <w:rsid w:val="00BB7579"/>
    <w:rsid w:val="00BB7B55"/>
    <w:rsid w:val="00BB7D99"/>
    <w:rsid w:val="00BC01DB"/>
    <w:rsid w:val="00BC0285"/>
    <w:rsid w:val="00BC02E0"/>
    <w:rsid w:val="00BC06F2"/>
    <w:rsid w:val="00BC0881"/>
    <w:rsid w:val="00BC0966"/>
    <w:rsid w:val="00BC0ADD"/>
    <w:rsid w:val="00BC0B4D"/>
    <w:rsid w:val="00BC1219"/>
    <w:rsid w:val="00BC177C"/>
    <w:rsid w:val="00BC1850"/>
    <w:rsid w:val="00BC1C7F"/>
    <w:rsid w:val="00BC1FCC"/>
    <w:rsid w:val="00BC222C"/>
    <w:rsid w:val="00BC226C"/>
    <w:rsid w:val="00BC26F4"/>
    <w:rsid w:val="00BC2812"/>
    <w:rsid w:val="00BC29B7"/>
    <w:rsid w:val="00BC29C6"/>
    <w:rsid w:val="00BC2A1B"/>
    <w:rsid w:val="00BC2F45"/>
    <w:rsid w:val="00BC30A6"/>
    <w:rsid w:val="00BC3438"/>
    <w:rsid w:val="00BC3A18"/>
    <w:rsid w:val="00BC3F0D"/>
    <w:rsid w:val="00BC3FCA"/>
    <w:rsid w:val="00BC414B"/>
    <w:rsid w:val="00BC47D7"/>
    <w:rsid w:val="00BC4B1B"/>
    <w:rsid w:val="00BC4C9E"/>
    <w:rsid w:val="00BC4F65"/>
    <w:rsid w:val="00BC4FC1"/>
    <w:rsid w:val="00BC5259"/>
    <w:rsid w:val="00BC53B0"/>
    <w:rsid w:val="00BC5A7A"/>
    <w:rsid w:val="00BC5E23"/>
    <w:rsid w:val="00BC5F63"/>
    <w:rsid w:val="00BC5F8F"/>
    <w:rsid w:val="00BC616C"/>
    <w:rsid w:val="00BC64C2"/>
    <w:rsid w:val="00BC6855"/>
    <w:rsid w:val="00BC691C"/>
    <w:rsid w:val="00BC75DE"/>
    <w:rsid w:val="00BC78A6"/>
    <w:rsid w:val="00BC7EA0"/>
    <w:rsid w:val="00BD0002"/>
    <w:rsid w:val="00BD00DB"/>
    <w:rsid w:val="00BD1200"/>
    <w:rsid w:val="00BD12D1"/>
    <w:rsid w:val="00BD1677"/>
    <w:rsid w:val="00BD16A5"/>
    <w:rsid w:val="00BD16C0"/>
    <w:rsid w:val="00BD1D3F"/>
    <w:rsid w:val="00BD1FAB"/>
    <w:rsid w:val="00BD2095"/>
    <w:rsid w:val="00BD220B"/>
    <w:rsid w:val="00BD2569"/>
    <w:rsid w:val="00BD267C"/>
    <w:rsid w:val="00BD285D"/>
    <w:rsid w:val="00BD28C7"/>
    <w:rsid w:val="00BD2B6C"/>
    <w:rsid w:val="00BD2C9E"/>
    <w:rsid w:val="00BD2FF7"/>
    <w:rsid w:val="00BD307B"/>
    <w:rsid w:val="00BD3307"/>
    <w:rsid w:val="00BD3428"/>
    <w:rsid w:val="00BD356D"/>
    <w:rsid w:val="00BD35A9"/>
    <w:rsid w:val="00BD4AEA"/>
    <w:rsid w:val="00BD4D40"/>
    <w:rsid w:val="00BD4E47"/>
    <w:rsid w:val="00BD4EC9"/>
    <w:rsid w:val="00BD50A3"/>
    <w:rsid w:val="00BD52BA"/>
    <w:rsid w:val="00BD531B"/>
    <w:rsid w:val="00BD55D9"/>
    <w:rsid w:val="00BD57A8"/>
    <w:rsid w:val="00BD6198"/>
    <w:rsid w:val="00BD6864"/>
    <w:rsid w:val="00BD6A5B"/>
    <w:rsid w:val="00BD6D31"/>
    <w:rsid w:val="00BD705E"/>
    <w:rsid w:val="00BD7370"/>
    <w:rsid w:val="00BD7506"/>
    <w:rsid w:val="00BE08FF"/>
    <w:rsid w:val="00BE0B47"/>
    <w:rsid w:val="00BE0F45"/>
    <w:rsid w:val="00BE11F8"/>
    <w:rsid w:val="00BE13D1"/>
    <w:rsid w:val="00BE145D"/>
    <w:rsid w:val="00BE145F"/>
    <w:rsid w:val="00BE1953"/>
    <w:rsid w:val="00BE19B5"/>
    <w:rsid w:val="00BE1B63"/>
    <w:rsid w:val="00BE1BC2"/>
    <w:rsid w:val="00BE1CBC"/>
    <w:rsid w:val="00BE1EC9"/>
    <w:rsid w:val="00BE281E"/>
    <w:rsid w:val="00BE291E"/>
    <w:rsid w:val="00BE2BE0"/>
    <w:rsid w:val="00BE3091"/>
    <w:rsid w:val="00BE32D3"/>
    <w:rsid w:val="00BE34AE"/>
    <w:rsid w:val="00BE35E8"/>
    <w:rsid w:val="00BE36AD"/>
    <w:rsid w:val="00BE3746"/>
    <w:rsid w:val="00BE388C"/>
    <w:rsid w:val="00BE3DD5"/>
    <w:rsid w:val="00BE4006"/>
    <w:rsid w:val="00BE4036"/>
    <w:rsid w:val="00BE4409"/>
    <w:rsid w:val="00BE449E"/>
    <w:rsid w:val="00BE44A7"/>
    <w:rsid w:val="00BE44B8"/>
    <w:rsid w:val="00BE4563"/>
    <w:rsid w:val="00BE4601"/>
    <w:rsid w:val="00BE47E9"/>
    <w:rsid w:val="00BE483B"/>
    <w:rsid w:val="00BE4BC6"/>
    <w:rsid w:val="00BE5697"/>
    <w:rsid w:val="00BE5910"/>
    <w:rsid w:val="00BE5AC3"/>
    <w:rsid w:val="00BE5DBD"/>
    <w:rsid w:val="00BE5EBE"/>
    <w:rsid w:val="00BE5F59"/>
    <w:rsid w:val="00BE6074"/>
    <w:rsid w:val="00BE6265"/>
    <w:rsid w:val="00BE6930"/>
    <w:rsid w:val="00BE6FDA"/>
    <w:rsid w:val="00BE71FE"/>
    <w:rsid w:val="00BE74E5"/>
    <w:rsid w:val="00BE7A95"/>
    <w:rsid w:val="00BE7AB2"/>
    <w:rsid w:val="00BE7EC6"/>
    <w:rsid w:val="00BE7F0C"/>
    <w:rsid w:val="00BF00F5"/>
    <w:rsid w:val="00BF08D7"/>
    <w:rsid w:val="00BF0B2A"/>
    <w:rsid w:val="00BF1484"/>
    <w:rsid w:val="00BF1895"/>
    <w:rsid w:val="00BF1E3B"/>
    <w:rsid w:val="00BF2209"/>
    <w:rsid w:val="00BF234D"/>
    <w:rsid w:val="00BF2E8E"/>
    <w:rsid w:val="00BF3022"/>
    <w:rsid w:val="00BF3922"/>
    <w:rsid w:val="00BF3B4B"/>
    <w:rsid w:val="00BF4090"/>
    <w:rsid w:val="00BF430F"/>
    <w:rsid w:val="00BF4387"/>
    <w:rsid w:val="00BF46E6"/>
    <w:rsid w:val="00BF4AC7"/>
    <w:rsid w:val="00BF4B37"/>
    <w:rsid w:val="00BF4BAD"/>
    <w:rsid w:val="00BF5047"/>
    <w:rsid w:val="00BF50A0"/>
    <w:rsid w:val="00BF5DD4"/>
    <w:rsid w:val="00BF6B10"/>
    <w:rsid w:val="00BF6B57"/>
    <w:rsid w:val="00BF774C"/>
    <w:rsid w:val="00BF7944"/>
    <w:rsid w:val="00BF7D8F"/>
    <w:rsid w:val="00BF7DD7"/>
    <w:rsid w:val="00C000B5"/>
    <w:rsid w:val="00C000F8"/>
    <w:rsid w:val="00C00219"/>
    <w:rsid w:val="00C00561"/>
    <w:rsid w:val="00C006AA"/>
    <w:rsid w:val="00C00782"/>
    <w:rsid w:val="00C0115E"/>
    <w:rsid w:val="00C015E1"/>
    <w:rsid w:val="00C01935"/>
    <w:rsid w:val="00C01B34"/>
    <w:rsid w:val="00C01D7B"/>
    <w:rsid w:val="00C02107"/>
    <w:rsid w:val="00C02225"/>
    <w:rsid w:val="00C022B9"/>
    <w:rsid w:val="00C031D4"/>
    <w:rsid w:val="00C0324A"/>
    <w:rsid w:val="00C0325F"/>
    <w:rsid w:val="00C035C3"/>
    <w:rsid w:val="00C03B15"/>
    <w:rsid w:val="00C03D92"/>
    <w:rsid w:val="00C03E7A"/>
    <w:rsid w:val="00C03F03"/>
    <w:rsid w:val="00C0416E"/>
    <w:rsid w:val="00C0433F"/>
    <w:rsid w:val="00C04692"/>
    <w:rsid w:val="00C049F2"/>
    <w:rsid w:val="00C04A66"/>
    <w:rsid w:val="00C04D75"/>
    <w:rsid w:val="00C05163"/>
    <w:rsid w:val="00C051BC"/>
    <w:rsid w:val="00C053C1"/>
    <w:rsid w:val="00C05772"/>
    <w:rsid w:val="00C05815"/>
    <w:rsid w:val="00C05ACA"/>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86B"/>
    <w:rsid w:val="00C1190A"/>
    <w:rsid w:val="00C11A31"/>
    <w:rsid w:val="00C11BA3"/>
    <w:rsid w:val="00C11D18"/>
    <w:rsid w:val="00C12244"/>
    <w:rsid w:val="00C12AF2"/>
    <w:rsid w:val="00C137C8"/>
    <w:rsid w:val="00C13C5C"/>
    <w:rsid w:val="00C14365"/>
    <w:rsid w:val="00C14921"/>
    <w:rsid w:val="00C15002"/>
    <w:rsid w:val="00C151D3"/>
    <w:rsid w:val="00C15227"/>
    <w:rsid w:val="00C15369"/>
    <w:rsid w:val="00C15F25"/>
    <w:rsid w:val="00C1611D"/>
    <w:rsid w:val="00C16516"/>
    <w:rsid w:val="00C16D5F"/>
    <w:rsid w:val="00C170EC"/>
    <w:rsid w:val="00C17344"/>
    <w:rsid w:val="00C179D5"/>
    <w:rsid w:val="00C17A3F"/>
    <w:rsid w:val="00C20096"/>
    <w:rsid w:val="00C206EE"/>
    <w:rsid w:val="00C20708"/>
    <w:rsid w:val="00C209B5"/>
    <w:rsid w:val="00C21279"/>
    <w:rsid w:val="00C214A3"/>
    <w:rsid w:val="00C21D28"/>
    <w:rsid w:val="00C2259A"/>
    <w:rsid w:val="00C226C8"/>
    <w:rsid w:val="00C229F2"/>
    <w:rsid w:val="00C22B37"/>
    <w:rsid w:val="00C22D66"/>
    <w:rsid w:val="00C22E28"/>
    <w:rsid w:val="00C2308A"/>
    <w:rsid w:val="00C23278"/>
    <w:rsid w:val="00C23766"/>
    <w:rsid w:val="00C23777"/>
    <w:rsid w:val="00C23E84"/>
    <w:rsid w:val="00C23E90"/>
    <w:rsid w:val="00C23F6D"/>
    <w:rsid w:val="00C245BB"/>
    <w:rsid w:val="00C2483C"/>
    <w:rsid w:val="00C24896"/>
    <w:rsid w:val="00C24AE5"/>
    <w:rsid w:val="00C24D84"/>
    <w:rsid w:val="00C24D85"/>
    <w:rsid w:val="00C251EC"/>
    <w:rsid w:val="00C25240"/>
    <w:rsid w:val="00C255CD"/>
    <w:rsid w:val="00C256DF"/>
    <w:rsid w:val="00C25777"/>
    <w:rsid w:val="00C25E92"/>
    <w:rsid w:val="00C26370"/>
    <w:rsid w:val="00C2665B"/>
    <w:rsid w:val="00C269A3"/>
    <w:rsid w:val="00C26A96"/>
    <w:rsid w:val="00C27274"/>
    <w:rsid w:val="00C2746A"/>
    <w:rsid w:val="00C27564"/>
    <w:rsid w:val="00C279DA"/>
    <w:rsid w:val="00C27C06"/>
    <w:rsid w:val="00C27D9C"/>
    <w:rsid w:val="00C27F1D"/>
    <w:rsid w:val="00C302ED"/>
    <w:rsid w:val="00C30904"/>
    <w:rsid w:val="00C30CF3"/>
    <w:rsid w:val="00C31089"/>
    <w:rsid w:val="00C31194"/>
    <w:rsid w:val="00C3128F"/>
    <w:rsid w:val="00C31654"/>
    <w:rsid w:val="00C31879"/>
    <w:rsid w:val="00C31E7B"/>
    <w:rsid w:val="00C3269F"/>
    <w:rsid w:val="00C327AF"/>
    <w:rsid w:val="00C329A6"/>
    <w:rsid w:val="00C32BDC"/>
    <w:rsid w:val="00C32CAF"/>
    <w:rsid w:val="00C3336C"/>
    <w:rsid w:val="00C334A5"/>
    <w:rsid w:val="00C3366B"/>
    <w:rsid w:val="00C33E2F"/>
    <w:rsid w:val="00C3400C"/>
    <w:rsid w:val="00C3419D"/>
    <w:rsid w:val="00C343D3"/>
    <w:rsid w:val="00C343E5"/>
    <w:rsid w:val="00C34424"/>
    <w:rsid w:val="00C34456"/>
    <w:rsid w:val="00C34A84"/>
    <w:rsid w:val="00C34EB7"/>
    <w:rsid w:val="00C350C2"/>
    <w:rsid w:val="00C35823"/>
    <w:rsid w:val="00C35CDF"/>
    <w:rsid w:val="00C35D72"/>
    <w:rsid w:val="00C35D7E"/>
    <w:rsid w:val="00C361DA"/>
    <w:rsid w:val="00C3629F"/>
    <w:rsid w:val="00C3638E"/>
    <w:rsid w:val="00C364C6"/>
    <w:rsid w:val="00C365AB"/>
    <w:rsid w:val="00C36DB9"/>
    <w:rsid w:val="00C3701A"/>
    <w:rsid w:val="00C376AA"/>
    <w:rsid w:val="00C377CD"/>
    <w:rsid w:val="00C37E12"/>
    <w:rsid w:val="00C402AC"/>
    <w:rsid w:val="00C406E0"/>
    <w:rsid w:val="00C40807"/>
    <w:rsid w:val="00C40ECF"/>
    <w:rsid w:val="00C410A7"/>
    <w:rsid w:val="00C414E0"/>
    <w:rsid w:val="00C41CDC"/>
    <w:rsid w:val="00C41FDC"/>
    <w:rsid w:val="00C424E1"/>
    <w:rsid w:val="00C4253C"/>
    <w:rsid w:val="00C42627"/>
    <w:rsid w:val="00C42D57"/>
    <w:rsid w:val="00C42E43"/>
    <w:rsid w:val="00C4344C"/>
    <w:rsid w:val="00C4362A"/>
    <w:rsid w:val="00C439E0"/>
    <w:rsid w:val="00C43C25"/>
    <w:rsid w:val="00C4489C"/>
    <w:rsid w:val="00C448F9"/>
    <w:rsid w:val="00C44E1E"/>
    <w:rsid w:val="00C4536B"/>
    <w:rsid w:val="00C45D07"/>
    <w:rsid w:val="00C45F16"/>
    <w:rsid w:val="00C45F46"/>
    <w:rsid w:val="00C45F74"/>
    <w:rsid w:val="00C462B0"/>
    <w:rsid w:val="00C4655D"/>
    <w:rsid w:val="00C465CC"/>
    <w:rsid w:val="00C4682A"/>
    <w:rsid w:val="00C46B5D"/>
    <w:rsid w:val="00C46D18"/>
    <w:rsid w:val="00C46DD4"/>
    <w:rsid w:val="00C46DEB"/>
    <w:rsid w:val="00C472AC"/>
    <w:rsid w:val="00C50817"/>
    <w:rsid w:val="00C50A3E"/>
    <w:rsid w:val="00C50D2A"/>
    <w:rsid w:val="00C515CD"/>
    <w:rsid w:val="00C5184D"/>
    <w:rsid w:val="00C51E78"/>
    <w:rsid w:val="00C51E94"/>
    <w:rsid w:val="00C5232C"/>
    <w:rsid w:val="00C52536"/>
    <w:rsid w:val="00C52967"/>
    <w:rsid w:val="00C52A6D"/>
    <w:rsid w:val="00C52F41"/>
    <w:rsid w:val="00C53246"/>
    <w:rsid w:val="00C5330A"/>
    <w:rsid w:val="00C538C8"/>
    <w:rsid w:val="00C53A5A"/>
    <w:rsid w:val="00C53C39"/>
    <w:rsid w:val="00C540AC"/>
    <w:rsid w:val="00C543AB"/>
    <w:rsid w:val="00C54498"/>
    <w:rsid w:val="00C5472F"/>
    <w:rsid w:val="00C5579E"/>
    <w:rsid w:val="00C56164"/>
    <w:rsid w:val="00C566B8"/>
    <w:rsid w:val="00C569E6"/>
    <w:rsid w:val="00C56B81"/>
    <w:rsid w:val="00C5708E"/>
    <w:rsid w:val="00C5772F"/>
    <w:rsid w:val="00C57B8C"/>
    <w:rsid w:val="00C57C2B"/>
    <w:rsid w:val="00C57CC9"/>
    <w:rsid w:val="00C57EDE"/>
    <w:rsid w:val="00C6029D"/>
    <w:rsid w:val="00C605F1"/>
    <w:rsid w:val="00C60C51"/>
    <w:rsid w:val="00C60D8B"/>
    <w:rsid w:val="00C60DB1"/>
    <w:rsid w:val="00C60DC1"/>
    <w:rsid w:val="00C60F88"/>
    <w:rsid w:val="00C610AD"/>
    <w:rsid w:val="00C61307"/>
    <w:rsid w:val="00C6169E"/>
    <w:rsid w:val="00C619A8"/>
    <w:rsid w:val="00C61A25"/>
    <w:rsid w:val="00C61FD6"/>
    <w:rsid w:val="00C61FFA"/>
    <w:rsid w:val="00C6221F"/>
    <w:rsid w:val="00C62645"/>
    <w:rsid w:val="00C62902"/>
    <w:rsid w:val="00C629D8"/>
    <w:rsid w:val="00C62BC8"/>
    <w:rsid w:val="00C636CA"/>
    <w:rsid w:val="00C64190"/>
    <w:rsid w:val="00C641EE"/>
    <w:rsid w:val="00C64A81"/>
    <w:rsid w:val="00C64D7C"/>
    <w:rsid w:val="00C657D8"/>
    <w:rsid w:val="00C65A5A"/>
    <w:rsid w:val="00C6639F"/>
    <w:rsid w:val="00C665D6"/>
    <w:rsid w:val="00C66BA3"/>
    <w:rsid w:val="00C66EC7"/>
    <w:rsid w:val="00C6705C"/>
    <w:rsid w:val="00C672E4"/>
    <w:rsid w:val="00C675A1"/>
    <w:rsid w:val="00C67944"/>
    <w:rsid w:val="00C67BE2"/>
    <w:rsid w:val="00C67E21"/>
    <w:rsid w:val="00C707A6"/>
    <w:rsid w:val="00C708A8"/>
    <w:rsid w:val="00C70CFC"/>
    <w:rsid w:val="00C71318"/>
    <w:rsid w:val="00C71E81"/>
    <w:rsid w:val="00C72692"/>
    <w:rsid w:val="00C726B7"/>
    <w:rsid w:val="00C726DD"/>
    <w:rsid w:val="00C7279D"/>
    <w:rsid w:val="00C728F1"/>
    <w:rsid w:val="00C72F8C"/>
    <w:rsid w:val="00C733F7"/>
    <w:rsid w:val="00C73510"/>
    <w:rsid w:val="00C736AF"/>
    <w:rsid w:val="00C736D1"/>
    <w:rsid w:val="00C73948"/>
    <w:rsid w:val="00C73CA1"/>
    <w:rsid w:val="00C7479A"/>
    <w:rsid w:val="00C74838"/>
    <w:rsid w:val="00C74B81"/>
    <w:rsid w:val="00C74F37"/>
    <w:rsid w:val="00C75609"/>
    <w:rsid w:val="00C75644"/>
    <w:rsid w:val="00C75816"/>
    <w:rsid w:val="00C75CE7"/>
    <w:rsid w:val="00C75E74"/>
    <w:rsid w:val="00C762E9"/>
    <w:rsid w:val="00C76554"/>
    <w:rsid w:val="00C76573"/>
    <w:rsid w:val="00C767C5"/>
    <w:rsid w:val="00C76813"/>
    <w:rsid w:val="00C769DB"/>
    <w:rsid w:val="00C772C5"/>
    <w:rsid w:val="00C775AE"/>
    <w:rsid w:val="00C77798"/>
    <w:rsid w:val="00C77EEE"/>
    <w:rsid w:val="00C80029"/>
    <w:rsid w:val="00C80038"/>
    <w:rsid w:val="00C80368"/>
    <w:rsid w:val="00C80575"/>
    <w:rsid w:val="00C80D3E"/>
    <w:rsid w:val="00C80E8A"/>
    <w:rsid w:val="00C81327"/>
    <w:rsid w:val="00C8133E"/>
    <w:rsid w:val="00C81389"/>
    <w:rsid w:val="00C81A10"/>
    <w:rsid w:val="00C81E57"/>
    <w:rsid w:val="00C82496"/>
    <w:rsid w:val="00C82B1C"/>
    <w:rsid w:val="00C82B35"/>
    <w:rsid w:val="00C82DE6"/>
    <w:rsid w:val="00C8340C"/>
    <w:rsid w:val="00C83859"/>
    <w:rsid w:val="00C83F22"/>
    <w:rsid w:val="00C83F38"/>
    <w:rsid w:val="00C860F8"/>
    <w:rsid w:val="00C862DA"/>
    <w:rsid w:val="00C86BD7"/>
    <w:rsid w:val="00C86D78"/>
    <w:rsid w:val="00C87E82"/>
    <w:rsid w:val="00C90C6A"/>
    <w:rsid w:val="00C90C9D"/>
    <w:rsid w:val="00C90FB6"/>
    <w:rsid w:val="00C913D8"/>
    <w:rsid w:val="00C9174D"/>
    <w:rsid w:val="00C91A29"/>
    <w:rsid w:val="00C91B21"/>
    <w:rsid w:val="00C91B90"/>
    <w:rsid w:val="00C91D76"/>
    <w:rsid w:val="00C91D7F"/>
    <w:rsid w:val="00C91DBA"/>
    <w:rsid w:val="00C91E03"/>
    <w:rsid w:val="00C925B6"/>
    <w:rsid w:val="00C925D7"/>
    <w:rsid w:val="00C9284E"/>
    <w:rsid w:val="00C92AE1"/>
    <w:rsid w:val="00C93110"/>
    <w:rsid w:val="00C933EF"/>
    <w:rsid w:val="00C93F01"/>
    <w:rsid w:val="00C941CE"/>
    <w:rsid w:val="00C94242"/>
    <w:rsid w:val="00C94260"/>
    <w:rsid w:val="00C9517C"/>
    <w:rsid w:val="00C95292"/>
    <w:rsid w:val="00C954C1"/>
    <w:rsid w:val="00C95D8B"/>
    <w:rsid w:val="00C95F5F"/>
    <w:rsid w:val="00C9635B"/>
    <w:rsid w:val="00C96578"/>
    <w:rsid w:val="00C9691A"/>
    <w:rsid w:val="00C96C0A"/>
    <w:rsid w:val="00C972FF"/>
    <w:rsid w:val="00C975C9"/>
    <w:rsid w:val="00C976A6"/>
    <w:rsid w:val="00C9771C"/>
    <w:rsid w:val="00C977B7"/>
    <w:rsid w:val="00C97A3F"/>
    <w:rsid w:val="00C97D28"/>
    <w:rsid w:val="00C97F38"/>
    <w:rsid w:val="00CA00E4"/>
    <w:rsid w:val="00CA0302"/>
    <w:rsid w:val="00CA0C96"/>
    <w:rsid w:val="00CA1889"/>
    <w:rsid w:val="00CA18BD"/>
    <w:rsid w:val="00CA196A"/>
    <w:rsid w:val="00CA1B26"/>
    <w:rsid w:val="00CA1DDC"/>
    <w:rsid w:val="00CA2172"/>
    <w:rsid w:val="00CA2652"/>
    <w:rsid w:val="00CA2725"/>
    <w:rsid w:val="00CA2767"/>
    <w:rsid w:val="00CA2CF6"/>
    <w:rsid w:val="00CA3247"/>
    <w:rsid w:val="00CA35CA"/>
    <w:rsid w:val="00CA3A0F"/>
    <w:rsid w:val="00CA3B71"/>
    <w:rsid w:val="00CA3D8D"/>
    <w:rsid w:val="00CA40AA"/>
    <w:rsid w:val="00CA40FA"/>
    <w:rsid w:val="00CA5088"/>
    <w:rsid w:val="00CA51DB"/>
    <w:rsid w:val="00CA58E1"/>
    <w:rsid w:val="00CA5904"/>
    <w:rsid w:val="00CA5EDA"/>
    <w:rsid w:val="00CA62CD"/>
    <w:rsid w:val="00CA65CD"/>
    <w:rsid w:val="00CA6B21"/>
    <w:rsid w:val="00CA6F84"/>
    <w:rsid w:val="00CA74BC"/>
    <w:rsid w:val="00CA767F"/>
    <w:rsid w:val="00CA7B6E"/>
    <w:rsid w:val="00CA7D48"/>
    <w:rsid w:val="00CB010C"/>
    <w:rsid w:val="00CB0456"/>
    <w:rsid w:val="00CB092B"/>
    <w:rsid w:val="00CB09AD"/>
    <w:rsid w:val="00CB0CFE"/>
    <w:rsid w:val="00CB0E6C"/>
    <w:rsid w:val="00CB141E"/>
    <w:rsid w:val="00CB17BC"/>
    <w:rsid w:val="00CB1C5B"/>
    <w:rsid w:val="00CB23A3"/>
    <w:rsid w:val="00CB24F1"/>
    <w:rsid w:val="00CB2599"/>
    <w:rsid w:val="00CB25A7"/>
    <w:rsid w:val="00CB35E8"/>
    <w:rsid w:val="00CB388E"/>
    <w:rsid w:val="00CB39F5"/>
    <w:rsid w:val="00CB3CFD"/>
    <w:rsid w:val="00CB3EDB"/>
    <w:rsid w:val="00CB51F8"/>
    <w:rsid w:val="00CB5719"/>
    <w:rsid w:val="00CB5725"/>
    <w:rsid w:val="00CB589F"/>
    <w:rsid w:val="00CB5C6F"/>
    <w:rsid w:val="00CB5CA2"/>
    <w:rsid w:val="00CB5D5B"/>
    <w:rsid w:val="00CB5DE0"/>
    <w:rsid w:val="00CB5EC2"/>
    <w:rsid w:val="00CB6065"/>
    <w:rsid w:val="00CB6268"/>
    <w:rsid w:val="00CB6B09"/>
    <w:rsid w:val="00CB6EFD"/>
    <w:rsid w:val="00CB7248"/>
    <w:rsid w:val="00CB7613"/>
    <w:rsid w:val="00CB7659"/>
    <w:rsid w:val="00CB7720"/>
    <w:rsid w:val="00CB7833"/>
    <w:rsid w:val="00CB7917"/>
    <w:rsid w:val="00CB7FCE"/>
    <w:rsid w:val="00CC0091"/>
    <w:rsid w:val="00CC0FBD"/>
    <w:rsid w:val="00CC14CE"/>
    <w:rsid w:val="00CC1506"/>
    <w:rsid w:val="00CC17DE"/>
    <w:rsid w:val="00CC19BC"/>
    <w:rsid w:val="00CC1DC6"/>
    <w:rsid w:val="00CC1FD2"/>
    <w:rsid w:val="00CC215C"/>
    <w:rsid w:val="00CC2190"/>
    <w:rsid w:val="00CC2691"/>
    <w:rsid w:val="00CC2F63"/>
    <w:rsid w:val="00CC310B"/>
    <w:rsid w:val="00CC320A"/>
    <w:rsid w:val="00CC38B0"/>
    <w:rsid w:val="00CC3B6C"/>
    <w:rsid w:val="00CC4525"/>
    <w:rsid w:val="00CC50AB"/>
    <w:rsid w:val="00CC5139"/>
    <w:rsid w:val="00CC5CD4"/>
    <w:rsid w:val="00CC5D88"/>
    <w:rsid w:val="00CC5E3E"/>
    <w:rsid w:val="00CC5E85"/>
    <w:rsid w:val="00CC5F6B"/>
    <w:rsid w:val="00CC639E"/>
    <w:rsid w:val="00CC6439"/>
    <w:rsid w:val="00CC69EA"/>
    <w:rsid w:val="00CC70BA"/>
    <w:rsid w:val="00CC711A"/>
    <w:rsid w:val="00CC7196"/>
    <w:rsid w:val="00CC7434"/>
    <w:rsid w:val="00CC77BD"/>
    <w:rsid w:val="00CC7817"/>
    <w:rsid w:val="00CC7829"/>
    <w:rsid w:val="00CC79A8"/>
    <w:rsid w:val="00CC7DC9"/>
    <w:rsid w:val="00CC7FB3"/>
    <w:rsid w:val="00CD0437"/>
    <w:rsid w:val="00CD059D"/>
    <w:rsid w:val="00CD08B8"/>
    <w:rsid w:val="00CD1009"/>
    <w:rsid w:val="00CD1039"/>
    <w:rsid w:val="00CD142C"/>
    <w:rsid w:val="00CD1CF6"/>
    <w:rsid w:val="00CD1DFF"/>
    <w:rsid w:val="00CD1EB7"/>
    <w:rsid w:val="00CD2450"/>
    <w:rsid w:val="00CD24B7"/>
    <w:rsid w:val="00CD2908"/>
    <w:rsid w:val="00CD2AFD"/>
    <w:rsid w:val="00CD3418"/>
    <w:rsid w:val="00CD3E45"/>
    <w:rsid w:val="00CD4EAB"/>
    <w:rsid w:val="00CD5318"/>
    <w:rsid w:val="00CD53E0"/>
    <w:rsid w:val="00CD58F5"/>
    <w:rsid w:val="00CD59FC"/>
    <w:rsid w:val="00CD5B5F"/>
    <w:rsid w:val="00CD6345"/>
    <w:rsid w:val="00CD64F8"/>
    <w:rsid w:val="00CD67F2"/>
    <w:rsid w:val="00CD6871"/>
    <w:rsid w:val="00CD6D7A"/>
    <w:rsid w:val="00CD7191"/>
    <w:rsid w:val="00CD7B0E"/>
    <w:rsid w:val="00CD7D81"/>
    <w:rsid w:val="00CE089B"/>
    <w:rsid w:val="00CE09EE"/>
    <w:rsid w:val="00CE136F"/>
    <w:rsid w:val="00CE15E6"/>
    <w:rsid w:val="00CE1FD3"/>
    <w:rsid w:val="00CE23A7"/>
    <w:rsid w:val="00CE2912"/>
    <w:rsid w:val="00CE2A7D"/>
    <w:rsid w:val="00CE2B64"/>
    <w:rsid w:val="00CE2D4E"/>
    <w:rsid w:val="00CE3025"/>
    <w:rsid w:val="00CE31C6"/>
    <w:rsid w:val="00CE39A4"/>
    <w:rsid w:val="00CE3A24"/>
    <w:rsid w:val="00CE3E26"/>
    <w:rsid w:val="00CE3E85"/>
    <w:rsid w:val="00CE484C"/>
    <w:rsid w:val="00CE4AD2"/>
    <w:rsid w:val="00CE4CAE"/>
    <w:rsid w:val="00CE5300"/>
    <w:rsid w:val="00CE55D0"/>
    <w:rsid w:val="00CE5D55"/>
    <w:rsid w:val="00CE673B"/>
    <w:rsid w:val="00CE6F69"/>
    <w:rsid w:val="00CE70A0"/>
    <w:rsid w:val="00CE729A"/>
    <w:rsid w:val="00CE7978"/>
    <w:rsid w:val="00CE7A57"/>
    <w:rsid w:val="00CE7E49"/>
    <w:rsid w:val="00CF04FA"/>
    <w:rsid w:val="00CF0D3A"/>
    <w:rsid w:val="00CF0EAB"/>
    <w:rsid w:val="00CF1A9A"/>
    <w:rsid w:val="00CF1AA2"/>
    <w:rsid w:val="00CF1B02"/>
    <w:rsid w:val="00CF1CD9"/>
    <w:rsid w:val="00CF262F"/>
    <w:rsid w:val="00CF2DF7"/>
    <w:rsid w:val="00CF3807"/>
    <w:rsid w:val="00CF38BA"/>
    <w:rsid w:val="00CF3A4C"/>
    <w:rsid w:val="00CF472F"/>
    <w:rsid w:val="00CF4AAC"/>
    <w:rsid w:val="00CF4AE4"/>
    <w:rsid w:val="00CF513D"/>
    <w:rsid w:val="00CF54FC"/>
    <w:rsid w:val="00CF5B3B"/>
    <w:rsid w:val="00CF651F"/>
    <w:rsid w:val="00CF6610"/>
    <w:rsid w:val="00CF66AE"/>
    <w:rsid w:val="00CF68B4"/>
    <w:rsid w:val="00CF6A0A"/>
    <w:rsid w:val="00CF6B45"/>
    <w:rsid w:val="00CF6BE7"/>
    <w:rsid w:val="00CF6C3B"/>
    <w:rsid w:val="00CF735D"/>
    <w:rsid w:val="00CF7360"/>
    <w:rsid w:val="00CF751C"/>
    <w:rsid w:val="00D00095"/>
    <w:rsid w:val="00D00568"/>
    <w:rsid w:val="00D007E4"/>
    <w:rsid w:val="00D008D1"/>
    <w:rsid w:val="00D0093A"/>
    <w:rsid w:val="00D01164"/>
    <w:rsid w:val="00D01234"/>
    <w:rsid w:val="00D01489"/>
    <w:rsid w:val="00D01A62"/>
    <w:rsid w:val="00D01BB7"/>
    <w:rsid w:val="00D01D41"/>
    <w:rsid w:val="00D01DB0"/>
    <w:rsid w:val="00D0211B"/>
    <w:rsid w:val="00D021CC"/>
    <w:rsid w:val="00D0269A"/>
    <w:rsid w:val="00D02731"/>
    <w:rsid w:val="00D0287F"/>
    <w:rsid w:val="00D029FA"/>
    <w:rsid w:val="00D02FC6"/>
    <w:rsid w:val="00D04455"/>
    <w:rsid w:val="00D04684"/>
    <w:rsid w:val="00D04928"/>
    <w:rsid w:val="00D04DB8"/>
    <w:rsid w:val="00D04F2E"/>
    <w:rsid w:val="00D052B3"/>
    <w:rsid w:val="00D05492"/>
    <w:rsid w:val="00D0563D"/>
    <w:rsid w:val="00D058C5"/>
    <w:rsid w:val="00D05AA5"/>
    <w:rsid w:val="00D05DAA"/>
    <w:rsid w:val="00D06223"/>
    <w:rsid w:val="00D06370"/>
    <w:rsid w:val="00D06432"/>
    <w:rsid w:val="00D067F6"/>
    <w:rsid w:val="00D06E21"/>
    <w:rsid w:val="00D06FBD"/>
    <w:rsid w:val="00D077A0"/>
    <w:rsid w:val="00D07A72"/>
    <w:rsid w:val="00D102F5"/>
    <w:rsid w:val="00D103B4"/>
    <w:rsid w:val="00D10422"/>
    <w:rsid w:val="00D105DF"/>
    <w:rsid w:val="00D10E7D"/>
    <w:rsid w:val="00D10F72"/>
    <w:rsid w:val="00D10FB0"/>
    <w:rsid w:val="00D11452"/>
    <w:rsid w:val="00D11AF1"/>
    <w:rsid w:val="00D11B9F"/>
    <w:rsid w:val="00D12151"/>
    <w:rsid w:val="00D122E8"/>
    <w:rsid w:val="00D124FC"/>
    <w:rsid w:val="00D125AF"/>
    <w:rsid w:val="00D12821"/>
    <w:rsid w:val="00D12BC8"/>
    <w:rsid w:val="00D12CDA"/>
    <w:rsid w:val="00D13D63"/>
    <w:rsid w:val="00D13DE3"/>
    <w:rsid w:val="00D14143"/>
    <w:rsid w:val="00D14A96"/>
    <w:rsid w:val="00D151E2"/>
    <w:rsid w:val="00D156C0"/>
    <w:rsid w:val="00D157C2"/>
    <w:rsid w:val="00D157C4"/>
    <w:rsid w:val="00D15A8D"/>
    <w:rsid w:val="00D15B2C"/>
    <w:rsid w:val="00D15F5E"/>
    <w:rsid w:val="00D162F0"/>
    <w:rsid w:val="00D162F7"/>
    <w:rsid w:val="00D164C4"/>
    <w:rsid w:val="00D167AB"/>
    <w:rsid w:val="00D16C18"/>
    <w:rsid w:val="00D16C28"/>
    <w:rsid w:val="00D16EE3"/>
    <w:rsid w:val="00D175A1"/>
    <w:rsid w:val="00D179DA"/>
    <w:rsid w:val="00D179E3"/>
    <w:rsid w:val="00D179F6"/>
    <w:rsid w:val="00D17D13"/>
    <w:rsid w:val="00D205EA"/>
    <w:rsid w:val="00D2063D"/>
    <w:rsid w:val="00D20B0D"/>
    <w:rsid w:val="00D20D45"/>
    <w:rsid w:val="00D20F1B"/>
    <w:rsid w:val="00D21063"/>
    <w:rsid w:val="00D21550"/>
    <w:rsid w:val="00D2173C"/>
    <w:rsid w:val="00D21781"/>
    <w:rsid w:val="00D21874"/>
    <w:rsid w:val="00D219FF"/>
    <w:rsid w:val="00D22008"/>
    <w:rsid w:val="00D22088"/>
    <w:rsid w:val="00D2268D"/>
    <w:rsid w:val="00D2288F"/>
    <w:rsid w:val="00D22BCA"/>
    <w:rsid w:val="00D22BDF"/>
    <w:rsid w:val="00D22E1A"/>
    <w:rsid w:val="00D22FAE"/>
    <w:rsid w:val="00D23068"/>
    <w:rsid w:val="00D231A2"/>
    <w:rsid w:val="00D23294"/>
    <w:rsid w:val="00D23867"/>
    <w:rsid w:val="00D238FC"/>
    <w:rsid w:val="00D23B59"/>
    <w:rsid w:val="00D23FE7"/>
    <w:rsid w:val="00D2435C"/>
    <w:rsid w:val="00D249AE"/>
    <w:rsid w:val="00D25FC7"/>
    <w:rsid w:val="00D26183"/>
    <w:rsid w:val="00D2667A"/>
    <w:rsid w:val="00D26B07"/>
    <w:rsid w:val="00D26C2D"/>
    <w:rsid w:val="00D271D6"/>
    <w:rsid w:val="00D273AD"/>
    <w:rsid w:val="00D27547"/>
    <w:rsid w:val="00D27628"/>
    <w:rsid w:val="00D276ED"/>
    <w:rsid w:val="00D27707"/>
    <w:rsid w:val="00D27776"/>
    <w:rsid w:val="00D277A2"/>
    <w:rsid w:val="00D27B14"/>
    <w:rsid w:val="00D27C55"/>
    <w:rsid w:val="00D3014B"/>
    <w:rsid w:val="00D30B23"/>
    <w:rsid w:val="00D30D8C"/>
    <w:rsid w:val="00D30E92"/>
    <w:rsid w:val="00D30F6A"/>
    <w:rsid w:val="00D3100E"/>
    <w:rsid w:val="00D31041"/>
    <w:rsid w:val="00D313F6"/>
    <w:rsid w:val="00D31D64"/>
    <w:rsid w:val="00D3258F"/>
    <w:rsid w:val="00D32903"/>
    <w:rsid w:val="00D32B41"/>
    <w:rsid w:val="00D32C85"/>
    <w:rsid w:val="00D33135"/>
    <w:rsid w:val="00D33446"/>
    <w:rsid w:val="00D33A46"/>
    <w:rsid w:val="00D3452B"/>
    <w:rsid w:val="00D346B4"/>
    <w:rsid w:val="00D34BC3"/>
    <w:rsid w:val="00D34EEB"/>
    <w:rsid w:val="00D351DB"/>
    <w:rsid w:val="00D35C65"/>
    <w:rsid w:val="00D35DA8"/>
    <w:rsid w:val="00D36683"/>
    <w:rsid w:val="00D366FF"/>
    <w:rsid w:val="00D3673D"/>
    <w:rsid w:val="00D36748"/>
    <w:rsid w:val="00D36840"/>
    <w:rsid w:val="00D36E13"/>
    <w:rsid w:val="00D37717"/>
    <w:rsid w:val="00D37C16"/>
    <w:rsid w:val="00D40175"/>
    <w:rsid w:val="00D40176"/>
    <w:rsid w:val="00D40434"/>
    <w:rsid w:val="00D40CB5"/>
    <w:rsid w:val="00D40D5F"/>
    <w:rsid w:val="00D4124F"/>
    <w:rsid w:val="00D4151A"/>
    <w:rsid w:val="00D41C65"/>
    <w:rsid w:val="00D42357"/>
    <w:rsid w:val="00D42683"/>
    <w:rsid w:val="00D42BF1"/>
    <w:rsid w:val="00D42DCB"/>
    <w:rsid w:val="00D42F1D"/>
    <w:rsid w:val="00D43187"/>
    <w:rsid w:val="00D43C0B"/>
    <w:rsid w:val="00D4431F"/>
    <w:rsid w:val="00D44324"/>
    <w:rsid w:val="00D445EE"/>
    <w:rsid w:val="00D447D9"/>
    <w:rsid w:val="00D44897"/>
    <w:rsid w:val="00D44D3B"/>
    <w:rsid w:val="00D44E1C"/>
    <w:rsid w:val="00D44E23"/>
    <w:rsid w:val="00D44ECA"/>
    <w:rsid w:val="00D4507D"/>
    <w:rsid w:val="00D452EB"/>
    <w:rsid w:val="00D45A53"/>
    <w:rsid w:val="00D45A97"/>
    <w:rsid w:val="00D46127"/>
    <w:rsid w:val="00D4625A"/>
    <w:rsid w:val="00D462B5"/>
    <w:rsid w:val="00D463CE"/>
    <w:rsid w:val="00D4648E"/>
    <w:rsid w:val="00D46596"/>
    <w:rsid w:val="00D465E3"/>
    <w:rsid w:val="00D467B3"/>
    <w:rsid w:val="00D46BC5"/>
    <w:rsid w:val="00D471B9"/>
    <w:rsid w:val="00D4750E"/>
    <w:rsid w:val="00D47D75"/>
    <w:rsid w:val="00D47F38"/>
    <w:rsid w:val="00D502C5"/>
    <w:rsid w:val="00D50B14"/>
    <w:rsid w:val="00D50FE1"/>
    <w:rsid w:val="00D510DA"/>
    <w:rsid w:val="00D513AA"/>
    <w:rsid w:val="00D518E6"/>
    <w:rsid w:val="00D51A05"/>
    <w:rsid w:val="00D51B74"/>
    <w:rsid w:val="00D51D07"/>
    <w:rsid w:val="00D51D11"/>
    <w:rsid w:val="00D52BB1"/>
    <w:rsid w:val="00D52D0E"/>
    <w:rsid w:val="00D52F4A"/>
    <w:rsid w:val="00D53574"/>
    <w:rsid w:val="00D537A2"/>
    <w:rsid w:val="00D537E9"/>
    <w:rsid w:val="00D53CED"/>
    <w:rsid w:val="00D540A4"/>
    <w:rsid w:val="00D54101"/>
    <w:rsid w:val="00D545DD"/>
    <w:rsid w:val="00D5470A"/>
    <w:rsid w:val="00D54A05"/>
    <w:rsid w:val="00D54FFF"/>
    <w:rsid w:val="00D55031"/>
    <w:rsid w:val="00D553D7"/>
    <w:rsid w:val="00D55500"/>
    <w:rsid w:val="00D5637F"/>
    <w:rsid w:val="00D563A2"/>
    <w:rsid w:val="00D565C2"/>
    <w:rsid w:val="00D567E8"/>
    <w:rsid w:val="00D56BB1"/>
    <w:rsid w:val="00D576A4"/>
    <w:rsid w:val="00D57CA5"/>
    <w:rsid w:val="00D57E7A"/>
    <w:rsid w:val="00D57EA3"/>
    <w:rsid w:val="00D57FC7"/>
    <w:rsid w:val="00D6022A"/>
    <w:rsid w:val="00D60A6A"/>
    <w:rsid w:val="00D60A6D"/>
    <w:rsid w:val="00D60CCD"/>
    <w:rsid w:val="00D60CE8"/>
    <w:rsid w:val="00D60D95"/>
    <w:rsid w:val="00D60EDE"/>
    <w:rsid w:val="00D61241"/>
    <w:rsid w:val="00D6124D"/>
    <w:rsid w:val="00D61379"/>
    <w:rsid w:val="00D61405"/>
    <w:rsid w:val="00D6150F"/>
    <w:rsid w:val="00D618C7"/>
    <w:rsid w:val="00D61E12"/>
    <w:rsid w:val="00D61F5B"/>
    <w:rsid w:val="00D62199"/>
    <w:rsid w:val="00D622E8"/>
    <w:rsid w:val="00D623DA"/>
    <w:rsid w:val="00D625DC"/>
    <w:rsid w:val="00D625FB"/>
    <w:rsid w:val="00D6298F"/>
    <w:rsid w:val="00D629CC"/>
    <w:rsid w:val="00D62C96"/>
    <w:rsid w:val="00D63430"/>
    <w:rsid w:val="00D63DC3"/>
    <w:rsid w:val="00D645DB"/>
    <w:rsid w:val="00D64AAB"/>
    <w:rsid w:val="00D64F78"/>
    <w:rsid w:val="00D650F4"/>
    <w:rsid w:val="00D6567D"/>
    <w:rsid w:val="00D660DA"/>
    <w:rsid w:val="00D6615B"/>
    <w:rsid w:val="00D66C2E"/>
    <w:rsid w:val="00D66CA2"/>
    <w:rsid w:val="00D67052"/>
    <w:rsid w:val="00D67069"/>
    <w:rsid w:val="00D672E0"/>
    <w:rsid w:val="00D67375"/>
    <w:rsid w:val="00D677D2"/>
    <w:rsid w:val="00D67C46"/>
    <w:rsid w:val="00D67F2C"/>
    <w:rsid w:val="00D67FED"/>
    <w:rsid w:val="00D7049C"/>
    <w:rsid w:val="00D707CC"/>
    <w:rsid w:val="00D7094D"/>
    <w:rsid w:val="00D70AF0"/>
    <w:rsid w:val="00D70E43"/>
    <w:rsid w:val="00D71A3E"/>
    <w:rsid w:val="00D71BBF"/>
    <w:rsid w:val="00D71C07"/>
    <w:rsid w:val="00D7227E"/>
    <w:rsid w:val="00D7241C"/>
    <w:rsid w:val="00D724FD"/>
    <w:rsid w:val="00D727A5"/>
    <w:rsid w:val="00D727D2"/>
    <w:rsid w:val="00D728DA"/>
    <w:rsid w:val="00D72B39"/>
    <w:rsid w:val="00D735A5"/>
    <w:rsid w:val="00D7372B"/>
    <w:rsid w:val="00D73784"/>
    <w:rsid w:val="00D741D6"/>
    <w:rsid w:val="00D742FB"/>
    <w:rsid w:val="00D74B98"/>
    <w:rsid w:val="00D75332"/>
    <w:rsid w:val="00D7583C"/>
    <w:rsid w:val="00D75DEB"/>
    <w:rsid w:val="00D76614"/>
    <w:rsid w:val="00D766A1"/>
    <w:rsid w:val="00D76972"/>
    <w:rsid w:val="00D76E76"/>
    <w:rsid w:val="00D77F60"/>
    <w:rsid w:val="00D804D0"/>
    <w:rsid w:val="00D80688"/>
    <w:rsid w:val="00D8079C"/>
    <w:rsid w:val="00D80815"/>
    <w:rsid w:val="00D80AEB"/>
    <w:rsid w:val="00D80E33"/>
    <w:rsid w:val="00D815A8"/>
    <w:rsid w:val="00D81A53"/>
    <w:rsid w:val="00D821E3"/>
    <w:rsid w:val="00D8252D"/>
    <w:rsid w:val="00D82580"/>
    <w:rsid w:val="00D8260B"/>
    <w:rsid w:val="00D82A65"/>
    <w:rsid w:val="00D82FCF"/>
    <w:rsid w:val="00D83081"/>
    <w:rsid w:val="00D832FE"/>
    <w:rsid w:val="00D83692"/>
    <w:rsid w:val="00D83760"/>
    <w:rsid w:val="00D83A66"/>
    <w:rsid w:val="00D83CA0"/>
    <w:rsid w:val="00D84108"/>
    <w:rsid w:val="00D842E0"/>
    <w:rsid w:val="00D8466A"/>
    <w:rsid w:val="00D84691"/>
    <w:rsid w:val="00D84D70"/>
    <w:rsid w:val="00D852ED"/>
    <w:rsid w:val="00D854B7"/>
    <w:rsid w:val="00D858DF"/>
    <w:rsid w:val="00D85978"/>
    <w:rsid w:val="00D85AEE"/>
    <w:rsid w:val="00D85C95"/>
    <w:rsid w:val="00D85D16"/>
    <w:rsid w:val="00D86D3F"/>
    <w:rsid w:val="00D86F89"/>
    <w:rsid w:val="00D871A5"/>
    <w:rsid w:val="00D87852"/>
    <w:rsid w:val="00D87E45"/>
    <w:rsid w:val="00D90324"/>
    <w:rsid w:val="00D90445"/>
    <w:rsid w:val="00D90764"/>
    <w:rsid w:val="00D90DF2"/>
    <w:rsid w:val="00D913CD"/>
    <w:rsid w:val="00D915D2"/>
    <w:rsid w:val="00D91B07"/>
    <w:rsid w:val="00D91C10"/>
    <w:rsid w:val="00D91F9C"/>
    <w:rsid w:val="00D924C9"/>
    <w:rsid w:val="00D92685"/>
    <w:rsid w:val="00D926E3"/>
    <w:rsid w:val="00D92B0B"/>
    <w:rsid w:val="00D92C47"/>
    <w:rsid w:val="00D92C4A"/>
    <w:rsid w:val="00D93212"/>
    <w:rsid w:val="00D9368B"/>
    <w:rsid w:val="00D9397D"/>
    <w:rsid w:val="00D93AA2"/>
    <w:rsid w:val="00D93B8B"/>
    <w:rsid w:val="00D93C8A"/>
    <w:rsid w:val="00D93F55"/>
    <w:rsid w:val="00D940AF"/>
    <w:rsid w:val="00D94744"/>
    <w:rsid w:val="00D94D91"/>
    <w:rsid w:val="00D95080"/>
    <w:rsid w:val="00D95515"/>
    <w:rsid w:val="00D95902"/>
    <w:rsid w:val="00D95D68"/>
    <w:rsid w:val="00D95FAF"/>
    <w:rsid w:val="00D96424"/>
    <w:rsid w:val="00D96CF9"/>
    <w:rsid w:val="00D97061"/>
    <w:rsid w:val="00D9717F"/>
    <w:rsid w:val="00D9795F"/>
    <w:rsid w:val="00D97BBB"/>
    <w:rsid w:val="00D97D4D"/>
    <w:rsid w:val="00DA03EB"/>
    <w:rsid w:val="00DA04A8"/>
    <w:rsid w:val="00DA04B2"/>
    <w:rsid w:val="00DA057A"/>
    <w:rsid w:val="00DA084A"/>
    <w:rsid w:val="00DA0C99"/>
    <w:rsid w:val="00DA11BD"/>
    <w:rsid w:val="00DA1389"/>
    <w:rsid w:val="00DA179F"/>
    <w:rsid w:val="00DA1BD7"/>
    <w:rsid w:val="00DA1C92"/>
    <w:rsid w:val="00DA2028"/>
    <w:rsid w:val="00DA2290"/>
    <w:rsid w:val="00DA23A7"/>
    <w:rsid w:val="00DA295A"/>
    <w:rsid w:val="00DA2DCD"/>
    <w:rsid w:val="00DA34A9"/>
    <w:rsid w:val="00DA39C1"/>
    <w:rsid w:val="00DA3BC5"/>
    <w:rsid w:val="00DA3D83"/>
    <w:rsid w:val="00DA4A7F"/>
    <w:rsid w:val="00DA56AD"/>
    <w:rsid w:val="00DA5A1A"/>
    <w:rsid w:val="00DA5C9D"/>
    <w:rsid w:val="00DA63A9"/>
    <w:rsid w:val="00DA70E0"/>
    <w:rsid w:val="00DA7916"/>
    <w:rsid w:val="00DA7955"/>
    <w:rsid w:val="00DA7DFF"/>
    <w:rsid w:val="00DB00DC"/>
    <w:rsid w:val="00DB00EC"/>
    <w:rsid w:val="00DB0573"/>
    <w:rsid w:val="00DB0731"/>
    <w:rsid w:val="00DB0A89"/>
    <w:rsid w:val="00DB0FB7"/>
    <w:rsid w:val="00DB1309"/>
    <w:rsid w:val="00DB14EA"/>
    <w:rsid w:val="00DB158F"/>
    <w:rsid w:val="00DB1DAB"/>
    <w:rsid w:val="00DB21AC"/>
    <w:rsid w:val="00DB234A"/>
    <w:rsid w:val="00DB282E"/>
    <w:rsid w:val="00DB283C"/>
    <w:rsid w:val="00DB2AF6"/>
    <w:rsid w:val="00DB2D8B"/>
    <w:rsid w:val="00DB3165"/>
    <w:rsid w:val="00DB3E7B"/>
    <w:rsid w:val="00DB403B"/>
    <w:rsid w:val="00DB407B"/>
    <w:rsid w:val="00DB49A9"/>
    <w:rsid w:val="00DB4C66"/>
    <w:rsid w:val="00DB4C7A"/>
    <w:rsid w:val="00DB505D"/>
    <w:rsid w:val="00DB50B7"/>
    <w:rsid w:val="00DB5487"/>
    <w:rsid w:val="00DB57B3"/>
    <w:rsid w:val="00DB5B23"/>
    <w:rsid w:val="00DB6219"/>
    <w:rsid w:val="00DB6676"/>
    <w:rsid w:val="00DB669A"/>
    <w:rsid w:val="00DB7184"/>
    <w:rsid w:val="00DB74FF"/>
    <w:rsid w:val="00DB783B"/>
    <w:rsid w:val="00DC0168"/>
    <w:rsid w:val="00DC090A"/>
    <w:rsid w:val="00DC09A0"/>
    <w:rsid w:val="00DC0E2D"/>
    <w:rsid w:val="00DC0FD1"/>
    <w:rsid w:val="00DC1450"/>
    <w:rsid w:val="00DC18D5"/>
    <w:rsid w:val="00DC1CD9"/>
    <w:rsid w:val="00DC206F"/>
    <w:rsid w:val="00DC21F9"/>
    <w:rsid w:val="00DC2C6F"/>
    <w:rsid w:val="00DC389A"/>
    <w:rsid w:val="00DC3BF4"/>
    <w:rsid w:val="00DC3C27"/>
    <w:rsid w:val="00DC4383"/>
    <w:rsid w:val="00DC4692"/>
    <w:rsid w:val="00DC4983"/>
    <w:rsid w:val="00DC4A47"/>
    <w:rsid w:val="00DC4F9A"/>
    <w:rsid w:val="00DC542C"/>
    <w:rsid w:val="00DC5CA1"/>
    <w:rsid w:val="00DC6164"/>
    <w:rsid w:val="00DC61E2"/>
    <w:rsid w:val="00DC6215"/>
    <w:rsid w:val="00DC6235"/>
    <w:rsid w:val="00DC642F"/>
    <w:rsid w:val="00DC65D4"/>
    <w:rsid w:val="00DC65F5"/>
    <w:rsid w:val="00DC67F8"/>
    <w:rsid w:val="00DC6A89"/>
    <w:rsid w:val="00DC6AB2"/>
    <w:rsid w:val="00DC6E2D"/>
    <w:rsid w:val="00DC7312"/>
    <w:rsid w:val="00DD0252"/>
    <w:rsid w:val="00DD042B"/>
    <w:rsid w:val="00DD0B68"/>
    <w:rsid w:val="00DD0BD2"/>
    <w:rsid w:val="00DD0FED"/>
    <w:rsid w:val="00DD1385"/>
    <w:rsid w:val="00DD14BF"/>
    <w:rsid w:val="00DD1666"/>
    <w:rsid w:val="00DD1679"/>
    <w:rsid w:val="00DD194F"/>
    <w:rsid w:val="00DD1950"/>
    <w:rsid w:val="00DD1A61"/>
    <w:rsid w:val="00DD1B4E"/>
    <w:rsid w:val="00DD1B83"/>
    <w:rsid w:val="00DD1D0A"/>
    <w:rsid w:val="00DD1F6F"/>
    <w:rsid w:val="00DD2ABD"/>
    <w:rsid w:val="00DD2D40"/>
    <w:rsid w:val="00DD2FB4"/>
    <w:rsid w:val="00DD305D"/>
    <w:rsid w:val="00DD3147"/>
    <w:rsid w:val="00DD3298"/>
    <w:rsid w:val="00DD3432"/>
    <w:rsid w:val="00DD3590"/>
    <w:rsid w:val="00DD3702"/>
    <w:rsid w:val="00DD3B66"/>
    <w:rsid w:val="00DD4074"/>
    <w:rsid w:val="00DD4158"/>
    <w:rsid w:val="00DD420C"/>
    <w:rsid w:val="00DD4537"/>
    <w:rsid w:val="00DD491C"/>
    <w:rsid w:val="00DD50AC"/>
    <w:rsid w:val="00DD50ED"/>
    <w:rsid w:val="00DD58AF"/>
    <w:rsid w:val="00DD5F7A"/>
    <w:rsid w:val="00DD624A"/>
    <w:rsid w:val="00DD68E6"/>
    <w:rsid w:val="00DD6A5B"/>
    <w:rsid w:val="00DD6E06"/>
    <w:rsid w:val="00DD6E6F"/>
    <w:rsid w:val="00DD6F12"/>
    <w:rsid w:val="00DD77A0"/>
    <w:rsid w:val="00DD78BC"/>
    <w:rsid w:val="00DD7AD1"/>
    <w:rsid w:val="00DD7DA6"/>
    <w:rsid w:val="00DE00A8"/>
    <w:rsid w:val="00DE0118"/>
    <w:rsid w:val="00DE047D"/>
    <w:rsid w:val="00DE0646"/>
    <w:rsid w:val="00DE0887"/>
    <w:rsid w:val="00DE10DD"/>
    <w:rsid w:val="00DE13D6"/>
    <w:rsid w:val="00DE1638"/>
    <w:rsid w:val="00DE25E7"/>
    <w:rsid w:val="00DE2C51"/>
    <w:rsid w:val="00DE2DDE"/>
    <w:rsid w:val="00DE2E9E"/>
    <w:rsid w:val="00DE3316"/>
    <w:rsid w:val="00DE3484"/>
    <w:rsid w:val="00DE356C"/>
    <w:rsid w:val="00DE3595"/>
    <w:rsid w:val="00DE38AE"/>
    <w:rsid w:val="00DE39CD"/>
    <w:rsid w:val="00DE3B02"/>
    <w:rsid w:val="00DE3EAF"/>
    <w:rsid w:val="00DE3F31"/>
    <w:rsid w:val="00DE4028"/>
    <w:rsid w:val="00DE42AC"/>
    <w:rsid w:val="00DE4451"/>
    <w:rsid w:val="00DE4497"/>
    <w:rsid w:val="00DE46F2"/>
    <w:rsid w:val="00DE4750"/>
    <w:rsid w:val="00DE497E"/>
    <w:rsid w:val="00DE4C3A"/>
    <w:rsid w:val="00DE4DC5"/>
    <w:rsid w:val="00DE50D1"/>
    <w:rsid w:val="00DE51C0"/>
    <w:rsid w:val="00DE53BB"/>
    <w:rsid w:val="00DE5685"/>
    <w:rsid w:val="00DE573E"/>
    <w:rsid w:val="00DE58E8"/>
    <w:rsid w:val="00DE5B3C"/>
    <w:rsid w:val="00DE5B9A"/>
    <w:rsid w:val="00DE5CD6"/>
    <w:rsid w:val="00DE5D7F"/>
    <w:rsid w:val="00DE5FF9"/>
    <w:rsid w:val="00DE62DC"/>
    <w:rsid w:val="00DE643A"/>
    <w:rsid w:val="00DE64F2"/>
    <w:rsid w:val="00DE657F"/>
    <w:rsid w:val="00DE65CC"/>
    <w:rsid w:val="00DE6901"/>
    <w:rsid w:val="00DE6A62"/>
    <w:rsid w:val="00DE6CAD"/>
    <w:rsid w:val="00DE6D87"/>
    <w:rsid w:val="00DE6FFF"/>
    <w:rsid w:val="00DE7675"/>
    <w:rsid w:val="00DE787C"/>
    <w:rsid w:val="00DF035D"/>
    <w:rsid w:val="00DF0A35"/>
    <w:rsid w:val="00DF0AB6"/>
    <w:rsid w:val="00DF0F0D"/>
    <w:rsid w:val="00DF1535"/>
    <w:rsid w:val="00DF167B"/>
    <w:rsid w:val="00DF1727"/>
    <w:rsid w:val="00DF1CD7"/>
    <w:rsid w:val="00DF29BC"/>
    <w:rsid w:val="00DF2CD8"/>
    <w:rsid w:val="00DF3CD2"/>
    <w:rsid w:val="00DF3EE6"/>
    <w:rsid w:val="00DF4133"/>
    <w:rsid w:val="00DF47C3"/>
    <w:rsid w:val="00DF507C"/>
    <w:rsid w:val="00DF5C6D"/>
    <w:rsid w:val="00DF6108"/>
    <w:rsid w:val="00DF658B"/>
    <w:rsid w:val="00DF67F0"/>
    <w:rsid w:val="00DF6830"/>
    <w:rsid w:val="00DF7106"/>
    <w:rsid w:val="00DF7373"/>
    <w:rsid w:val="00DF7659"/>
    <w:rsid w:val="00DF7D60"/>
    <w:rsid w:val="00DF7DAD"/>
    <w:rsid w:val="00DF7F89"/>
    <w:rsid w:val="00E00141"/>
    <w:rsid w:val="00E00674"/>
    <w:rsid w:val="00E00D66"/>
    <w:rsid w:val="00E0102F"/>
    <w:rsid w:val="00E013A4"/>
    <w:rsid w:val="00E017D8"/>
    <w:rsid w:val="00E01A17"/>
    <w:rsid w:val="00E02253"/>
    <w:rsid w:val="00E023AB"/>
    <w:rsid w:val="00E0301C"/>
    <w:rsid w:val="00E0318E"/>
    <w:rsid w:val="00E0322A"/>
    <w:rsid w:val="00E0354A"/>
    <w:rsid w:val="00E03A29"/>
    <w:rsid w:val="00E03C01"/>
    <w:rsid w:val="00E03D7C"/>
    <w:rsid w:val="00E03E42"/>
    <w:rsid w:val="00E04250"/>
    <w:rsid w:val="00E0493D"/>
    <w:rsid w:val="00E050F3"/>
    <w:rsid w:val="00E051C1"/>
    <w:rsid w:val="00E052D6"/>
    <w:rsid w:val="00E05402"/>
    <w:rsid w:val="00E054E0"/>
    <w:rsid w:val="00E05D64"/>
    <w:rsid w:val="00E063D6"/>
    <w:rsid w:val="00E06906"/>
    <w:rsid w:val="00E07715"/>
    <w:rsid w:val="00E07742"/>
    <w:rsid w:val="00E07950"/>
    <w:rsid w:val="00E11298"/>
    <w:rsid w:val="00E11671"/>
    <w:rsid w:val="00E117B9"/>
    <w:rsid w:val="00E11C01"/>
    <w:rsid w:val="00E11EDB"/>
    <w:rsid w:val="00E1202D"/>
    <w:rsid w:val="00E12034"/>
    <w:rsid w:val="00E12C2F"/>
    <w:rsid w:val="00E134F2"/>
    <w:rsid w:val="00E1392B"/>
    <w:rsid w:val="00E139FA"/>
    <w:rsid w:val="00E13CC7"/>
    <w:rsid w:val="00E14464"/>
    <w:rsid w:val="00E14549"/>
    <w:rsid w:val="00E146E7"/>
    <w:rsid w:val="00E14DDC"/>
    <w:rsid w:val="00E15194"/>
    <w:rsid w:val="00E154D5"/>
    <w:rsid w:val="00E1565E"/>
    <w:rsid w:val="00E15A05"/>
    <w:rsid w:val="00E15A65"/>
    <w:rsid w:val="00E15BED"/>
    <w:rsid w:val="00E161D8"/>
    <w:rsid w:val="00E163FD"/>
    <w:rsid w:val="00E1643B"/>
    <w:rsid w:val="00E16739"/>
    <w:rsid w:val="00E16ADA"/>
    <w:rsid w:val="00E16DB7"/>
    <w:rsid w:val="00E16F94"/>
    <w:rsid w:val="00E17481"/>
    <w:rsid w:val="00E175BC"/>
    <w:rsid w:val="00E176BE"/>
    <w:rsid w:val="00E1793E"/>
    <w:rsid w:val="00E202BA"/>
    <w:rsid w:val="00E203AC"/>
    <w:rsid w:val="00E20A4C"/>
    <w:rsid w:val="00E20AE1"/>
    <w:rsid w:val="00E20E84"/>
    <w:rsid w:val="00E21052"/>
    <w:rsid w:val="00E21551"/>
    <w:rsid w:val="00E21A87"/>
    <w:rsid w:val="00E21BC4"/>
    <w:rsid w:val="00E21E69"/>
    <w:rsid w:val="00E22619"/>
    <w:rsid w:val="00E229B3"/>
    <w:rsid w:val="00E22A42"/>
    <w:rsid w:val="00E2312A"/>
    <w:rsid w:val="00E233C9"/>
    <w:rsid w:val="00E233FC"/>
    <w:rsid w:val="00E236D4"/>
    <w:rsid w:val="00E23AA8"/>
    <w:rsid w:val="00E24474"/>
    <w:rsid w:val="00E24690"/>
    <w:rsid w:val="00E24809"/>
    <w:rsid w:val="00E24842"/>
    <w:rsid w:val="00E24B42"/>
    <w:rsid w:val="00E24F61"/>
    <w:rsid w:val="00E25174"/>
    <w:rsid w:val="00E251C7"/>
    <w:rsid w:val="00E2551A"/>
    <w:rsid w:val="00E257F8"/>
    <w:rsid w:val="00E25A79"/>
    <w:rsid w:val="00E25AA2"/>
    <w:rsid w:val="00E25CDD"/>
    <w:rsid w:val="00E25D6D"/>
    <w:rsid w:val="00E25DBA"/>
    <w:rsid w:val="00E25E05"/>
    <w:rsid w:val="00E25E87"/>
    <w:rsid w:val="00E25F35"/>
    <w:rsid w:val="00E25F54"/>
    <w:rsid w:val="00E26071"/>
    <w:rsid w:val="00E265E5"/>
    <w:rsid w:val="00E266D2"/>
    <w:rsid w:val="00E266F6"/>
    <w:rsid w:val="00E2698B"/>
    <w:rsid w:val="00E26A7C"/>
    <w:rsid w:val="00E26C27"/>
    <w:rsid w:val="00E27D14"/>
    <w:rsid w:val="00E30101"/>
    <w:rsid w:val="00E3016A"/>
    <w:rsid w:val="00E30435"/>
    <w:rsid w:val="00E30E6F"/>
    <w:rsid w:val="00E30EF1"/>
    <w:rsid w:val="00E31358"/>
    <w:rsid w:val="00E313E3"/>
    <w:rsid w:val="00E31AB6"/>
    <w:rsid w:val="00E31B3A"/>
    <w:rsid w:val="00E31F4B"/>
    <w:rsid w:val="00E31FED"/>
    <w:rsid w:val="00E3220E"/>
    <w:rsid w:val="00E326FF"/>
    <w:rsid w:val="00E32821"/>
    <w:rsid w:val="00E3311B"/>
    <w:rsid w:val="00E33624"/>
    <w:rsid w:val="00E33AB9"/>
    <w:rsid w:val="00E33CE6"/>
    <w:rsid w:val="00E341A2"/>
    <w:rsid w:val="00E349A7"/>
    <w:rsid w:val="00E34D00"/>
    <w:rsid w:val="00E35199"/>
    <w:rsid w:val="00E353F7"/>
    <w:rsid w:val="00E359F9"/>
    <w:rsid w:val="00E35B8D"/>
    <w:rsid w:val="00E36017"/>
    <w:rsid w:val="00E363B0"/>
    <w:rsid w:val="00E36956"/>
    <w:rsid w:val="00E36D6C"/>
    <w:rsid w:val="00E37080"/>
    <w:rsid w:val="00E371D6"/>
    <w:rsid w:val="00E37232"/>
    <w:rsid w:val="00E3738E"/>
    <w:rsid w:val="00E373D4"/>
    <w:rsid w:val="00E376FD"/>
    <w:rsid w:val="00E3786C"/>
    <w:rsid w:val="00E37DFA"/>
    <w:rsid w:val="00E4073B"/>
    <w:rsid w:val="00E40D1C"/>
    <w:rsid w:val="00E40D52"/>
    <w:rsid w:val="00E410E6"/>
    <w:rsid w:val="00E4126F"/>
    <w:rsid w:val="00E4139C"/>
    <w:rsid w:val="00E41508"/>
    <w:rsid w:val="00E4196C"/>
    <w:rsid w:val="00E41EC5"/>
    <w:rsid w:val="00E42228"/>
    <w:rsid w:val="00E42708"/>
    <w:rsid w:val="00E4283B"/>
    <w:rsid w:val="00E43232"/>
    <w:rsid w:val="00E43359"/>
    <w:rsid w:val="00E43471"/>
    <w:rsid w:val="00E434BD"/>
    <w:rsid w:val="00E438E6"/>
    <w:rsid w:val="00E43D11"/>
    <w:rsid w:val="00E44A95"/>
    <w:rsid w:val="00E4564E"/>
    <w:rsid w:val="00E459F3"/>
    <w:rsid w:val="00E45D2A"/>
    <w:rsid w:val="00E45D69"/>
    <w:rsid w:val="00E45D85"/>
    <w:rsid w:val="00E45EE2"/>
    <w:rsid w:val="00E45FD3"/>
    <w:rsid w:val="00E4607D"/>
    <w:rsid w:val="00E46499"/>
    <w:rsid w:val="00E471E6"/>
    <w:rsid w:val="00E4725A"/>
    <w:rsid w:val="00E472F1"/>
    <w:rsid w:val="00E47DA8"/>
    <w:rsid w:val="00E47EC3"/>
    <w:rsid w:val="00E47F3C"/>
    <w:rsid w:val="00E502D0"/>
    <w:rsid w:val="00E504CF"/>
    <w:rsid w:val="00E507B8"/>
    <w:rsid w:val="00E507BB"/>
    <w:rsid w:val="00E511DD"/>
    <w:rsid w:val="00E51325"/>
    <w:rsid w:val="00E51337"/>
    <w:rsid w:val="00E51429"/>
    <w:rsid w:val="00E5163D"/>
    <w:rsid w:val="00E518AD"/>
    <w:rsid w:val="00E51985"/>
    <w:rsid w:val="00E51AED"/>
    <w:rsid w:val="00E51BCC"/>
    <w:rsid w:val="00E51F59"/>
    <w:rsid w:val="00E5204C"/>
    <w:rsid w:val="00E5216A"/>
    <w:rsid w:val="00E52A1C"/>
    <w:rsid w:val="00E52AD0"/>
    <w:rsid w:val="00E52CAC"/>
    <w:rsid w:val="00E52D41"/>
    <w:rsid w:val="00E530C7"/>
    <w:rsid w:val="00E535C4"/>
    <w:rsid w:val="00E536B1"/>
    <w:rsid w:val="00E53B05"/>
    <w:rsid w:val="00E53DC8"/>
    <w:rsid w:val="00E53E60"/>
    <w:rsid w:val="00E540F3"/>
    <w:rsid w:val="00E542BD"/>
    <w:rsid w:val="00E54633"/>
    <w:rsid w:val="00E54E5C"/>
    <w:rsid w:val="00E55496"/>
    <w:rsid w:val="00E5574B"/>
    <w:rsid w:val="00E5601C"/>
    <w:rsid w:val="00E56099"/>
    <w:rsid w:val="00E561B8"/>
    <w:rsid w:val="00E561E3"/>
    <w:rsid w:val="00E561EE"/>
    <w:rsid w:val="00E56450"/>
    <w:rsid w:val="00E564CA"/>
    <w:rsid w:val="00E57159"/>
    <w:rsid w:val="00E575C6"/>
    <w:rsid w:val="00E57C6D"/>
    <w:rsid w:val="00E57E06"/>
    <w:rsid w:val="00E57EAD"/>
    <w:rsid w:val="00E60238"/>
    <w:rsid w:val="00E60463"/>
    <w:rsid w:val="00E6070E"/>
    <w:rsid w:val="00E60809"/>
    <w:rsid w:val="00E60815"/>
    <w:rsid w:val="00E60B70"/>
    <w:rsid w:val="00E60BDE"/>
    <w:rsid w:val="00E60D56"/>
    <w:rsid w:val="00E60D91"/>
    <w:rsid w:val="00E60F34"/>
    <w:rsid w:val="00E6118F"/>
    <w:rsid w:val="00E611B4"/>
    <w:rsid w:val="00E619D8"/>
    <w:rsid w:val="00E61D07"/>
    <w:rsid w:val="00E61E6B"/>
    <w:rsid w:val="00E61E7F"/>
    <w:rsid w:val="00E61FFD"/>
    <w:rsid w:val="00E62140"/>
    <w:rsid w:val="00E6296E"/>
    <w:rsid w:val="00E62AF2"/>
    <w:rsid w:val="00E62D3F"/>
    <w:rsid w:val="00E630CA"/>
    <w:rsid w:val="00E631E7"/>
    <w:rsid w:val="00E63591"/>
    <w:rsid w:val="00E6363A"/>
    <w:rsid w:val="00E63A8B"/>
    <w:rsid w:val="00E64359"/>
    <w:rsid w:val="00E6435C"/>
    <w:rsid w:val="00E64409"/>
    <w:rsid w:val="00E646D8"/>
    <w:rsid w:val="00E64ADB"/>
    <w:rsid w:val="00E652C7"/>
    <w:rsid w:val="00E6576C"/>
    <w:rsid w:val="00E65DCF"/>
    <w:rsid w:val="00E65F23"/>
    <w:rsid w:val="00E66197"/>
    <w:rsid w:val="00E66527"/>
    <w:rsid w:val="00E665CE"/>
    <w:rsid w:val="00E66D85"/>
    <w:rsid w:val="00E6719E"/>
    <w:rsid w:val="00E671C2"/>
    <w:rsid w:val="00E67586"/>
    <w:rsid w:val="00E67A27"/>
    <w:rsid w:val="00E7039C"/>
    <w:rsid w:val="00E70642"/>
    <w:rsid w:val="00E7068C"/>
    <w:rsid w:val="00E706D9"/>
    <w:rsid w:val="00E70AAB"/>
    <w:rsid w:val="00E70D87"/>
    <w:rsid w:val="00E71F28"/>
    <w:rsid w:val="00E71F91"/>
    <w:rsid w:val="00E72322"/>
    <w:rsid w:val="00E72324"/>
    <w:rsid w:val="00E724D9"/>
    <w:rsid w:val="00E7265D"/>
    <w:rsid w:val="00E726F3"/>
    <w:rsid w:val="00E72D87"/>
    <w:rsid w:val="00E7302D"/>
    <w:rsid w:val="00E73117"/>
    <w:rsid w:val="00E731A5"/>
    <w:rsid w:val="00E73320"/>
    <w:rsid w:val="00E73627"/>
    <w:rsid w:val="00E736F0"/>
    <w:rsid w:val="00E739F7"/>
    <w:rsid w:val="00E73B60"/>
    <w:rsid w:val="00E73F14"/>
    <w:rsid w:val="00E73F8C"/>
    <w:rsid w:val="00E744D6"/>
    <w:rsid w:val="00E74919"/>
    <w:rsid w:val="00E74DFD"/>
    <w:rsid w:val="00E74E99"/>
    <w:rsid w:val="00E7516C"/>
    <w:rsid w:val="00E755A7"/>
    <w:rsid w:val="00E7588F"/>
    <w:rsid w:val="00E75928"/>
    <w:rsid w:val="00E75B27"/>
    <w:rsid w:val="00E75FE8"/>
    <w:rsid w:val="00E762F9"/>
    <w:rsid w:val="00E76A23"/>
    <w:rsid w:val="00E771A2"/>
    <w:rsid w:val="00E77323"/>
    <w:rsid w:val="00E7780C"/>
    <w:rsid w:val="00E77EB2"/>
    <w:rsid w:val="00E801FD"/>
    <w:rsid w:val="00E8058A"/>
    <w:rsid w:val="00E806FB"/>
    <w:rsid w:val="00E80CDB"/>
    <w:rsid w:val="00E80E1B"/>
    <w:rsid w:val="00E81088"/>
    <w:rsid w:val="00E811FD"/>
    <w:rsid w:val="00E814CF"/>
    <w:rsid w:val="00E81CD3"/>
    <w:rsid w:val="00E81CFC"/>
    <w:rsid w:val="00E81D65"/>
    <w:rsid w:val="00E81ED0"/>
    <w:rsid w:val="00E823B7"/>
    <w:rsid w:val="00E8280A"/>
    <w:rsid w:val="00E82885"/>
    <w:rsid w:val="00E82A9F"/>
    <w:rsid w:val="00E82C72"/>
    <w:rsid w:val="00E82F49"/>
    <w:rsid w:val="00E8309E"/>
    <w:rsid w:val="00E831EA"/>
    <w:rsid w:val="00E83CBA"/>
    <w:rsid w:val="00E83FEC"/>
    <w:rsid w:val="00E8442E"/>
    <w:rsid w:val="00E84453"/>
    <w:rsid w:val="00E8460C"/>
    <w:rsid w:val="00E84709"/>
    <w:rsid w:val="00E84F15"/>
    <w:rsid w:val="00E85561"/>
    <w:rsid w:val="00E85843"/>
    <w:rsid w:val="00E85E17"/>
    <w:rsid w:val="00E864A0"/>
    <w:rsid w:val="00E86EF1"/>
    <w:rsid w:val="00E878F2"/>
    <w:rsid w:val="00E87B12"/>
    <w:rsid w:val="00E87D9C"/>
    <w:rsid w:val="00E90278"/>
    <w:rsid w:val="00E9047C"/>
    <w:rsid w:val="00E90B89"/>
    <w:rsid w:val="00E910A0"/>
    <w:rsid w:val="00E910DF"/>
    <w:rsid w:val="00E9154F"/>
    <w:rsid w:val="00E9155A"/>
    <w:rsid w:val="00E91582"/>
    <w:rsid w:val="00E916AA"/>
    <w:rsid w:val="00E91BAF"/>
    <w:rsid w:val="00E91C96"/>
    <w:rsid w:val="00E91DC3"/>
    <w:rsid w:val="00E91E88"/>
    <w:rsid w:val="00E920DD"/>
    <w:rsid w:val="00E92165"/>
    <w:rsid w:val="00E92188"/>
    <w:rsid w:val="00E927DF"/>
    <w:rsid w:val="00E92A03"/>
    <w:rsid w:val="00E934A4"/>
    <w:rsid w:val="00E935DF"/>
    <w:rsid w:val="00E937EF"/>
    <w:rsid w:val="00E93856"/>
    <w:rsid w:val="00E9395C"/>
    <w:rsid w:val="00E93C75"/>
    <w:rsid w:val="00E9427E"/>
    <w:rsid w:val="00E942A4"/>
    <w:rsid w:val="00E942B2"/>
    <w:rsid w:val="00E9437D"/>
    <w:rsid w:val="00E94AFD"/>
    <w:rsid w:val="00E94E72"/>
    <w:rsid w:val="00E94E94"/>
    <w:rsid w:val="00E95288"/>
    <w:rsid w:val="00E95CF5"/>
    <w:rsid w:val="00E95EEE"/>
    <w:rsid w:val="00E960B9"/>
    <w:rsid w:val="00E968B6"/>
    <w:rsid w:val="00E96C04"/>
    <w:rsid w:val="00E96C68"/>
    <w:rsid w:val="00E97118"/>
    <w:rsid w:val="00E97466"/>
    <w:rsid w:val="00E97961"/>
    <w:rsid w:val="00E97964"/>
    <w:rsid w:val="00E97D40"/>
    <w:rsid w:val="00E97EC2"/>
    <w:rsid w:val="00E97F55"/>
    <w:rsid w:val="00EA04CC"/>
    <w:rsid w:val="00EA05CB"/>
    <w:rsid w:val="00EA0829"/>
    <w:rsid w:val="00EA0D25"/>
    <w:rsid w:val="00EA15EB"/>
    <w:rsid w:val="00EA178D"/>
    <w:rsid w:val="00EA190A"/>
    <w:rsid w:val="00EA1AC9"/>
    <w:rsid w:val="00EA1B76"/>
    <w:rsid w:val="00EA1C9C"/>
    <w:rsid w:val="00EA1CF1"/>
    <w:rsid w:val="00EA1FF6"/>
    <w:rsid w:val="00EA2189"/>
    <w:rsid w:val="00EA2719"/>
    <w:rsid w:val="00EA2896"/>
    <w:rsid w:val="00EA2A9B"/>
    <w:rsid w:val="00EA2E39"/>
    <w:rsid w:val="00EA317B"/>
    <w:rsid w:val="00EA325B"/>
    <w:rsid w:val="00EA3389"/>
    <w:rsid w:val="00EA3517"/>
    <w:rsid w:val="00EA355B"/>
    <w:rsid w:val="00EA3B59"/>
    <w:rsid w:val="00EA3B8D"/>
    <w:rsid w:val="00EA4248"/>
    <w:rsid w:val="00EA488D"/>
    <w:rsid w:val="00EA48CE"/>
    <w:rsid w:val="00EA5235"/>
    <w:rsid w:val="00EA533C"/>
    <w:rsid w:val="00EA554F"/>
    <w:rsid w:val="00EA55DD"/>
    <w:rsid w:val="00EA5744"/>
    <w:rsid w:val="00EA58D0"/>
    <w:rsid w:val="00EA5D19"/>
    <w:rsid w:val="00EA5D3C"/>
    <w:rsid w:val="00EA6005"/>
    <w:rsid w:val="00EA63BC"/>
    <w:rsid w:val="00EA64D7"/>
    <w:rsid w:val="00EA6583"/>
    <w:rsid w:val="00EA6636"/>
    <w:rsid w:val="00EA66D9"/>
    <w:rsid w:val="00EA6ACF"/>
    <w:rsid w:val="00EA6B6E"/>
    <w:rsid w:val="00EA6FF4"/>
    <w:rsid w:val="00EA71CD"/>
    <w:rsid w:val="00EA741A"/>
    <w:rsid w:val="00EA79D6"/>
    <w:rsid w:val="00EA7BD6"/>
    <w:rsid w:val="00EB093C"/>
    <w:rsid w:val="00EB0A73"/>
    <w:rsid w:val="00EB135C"/>
    <w:rsid w:val="00EB1518"/>
    <w:rsid w:val="00EB1621"/>
    <w:rsid w:val="00EB211C"/>
    <w:rsid w:val="00EB2B9C"/>
    <w:rsid w:val="00EB2C5A"/>
    <w:rsid w:val="00EB2E17"/>
    <w:rsid w:val="00EB2E98"/>
    <w:rsid w:val="00EB344E"/>
    <w:rsid w:val="00EB3985"/>
    <w:rsid w:val="00EB3CC8"/>
    <w:rsid w:val="00EB3F4C"/>
    <w:rsid w:val="00EB4252"/>
    <w:rsid w:val="00EB46AC"/>
    <w:rsid w:val="00EB4D03"/>
    <w:rsid w:val="00EB4D65"/>
    <w:rsid w:val="00EB4D69"/>
    <w:rsid w:val="00EB4EF4"/>
    <w:rsid w:val="00EB50A6"/>
    <w:rsid w:val="00EB51D5"/>
    <w:rsid w:val="00EB526E"/>
    <w:rsid w:val="00EB5DEB"/>
    <w:rsid w:val="00EB5EC5"/>
    <w:rsid w:val="00EB6740"/>
    <w:rsid w:val="00EB6DE0"/>
    <w:rsid w:val="00EB6E69"/>
    <w:rsid w:val="00EB6E93"/>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8ED"/>
    <w:rsid w:val="00EC3B82"/>
    <w:rsid w:val="00EC3C6A"/>
    <w:rsid w:val="00EC3EFD"/>
    <w:rsid w:val="00EC4482"/>
    <w:rsid w:val="00EC462A"/>
    <w:rsid w:val="00EC46D1"/>
    <w:rsid w:val="00EC47EE"/>
    <w:rsid w:val="00EC49E7"/>
    <w:rsid w:val="00EC4EF6"/>
    <w:rsid w:val="00EC550C"/>
    <w:rsid w:val="00EC5726"/>
    <w:rsid w:val="00EC5916"/>
    <w:rsid w:val="00EC5EE2"/>
    <w:rsid w:val="00EC622C"/>
    <w:rsid w:val="00EC6305"/>
    <w:rsid w:val="00EC6333"/>
    <w:rsid w:val="00EC66F6"/>
    <w:rsid w:val="00EC673A"/>
    <w:rsid w:val="00EC7A52"/>
    <w:rsid w:val="00EC7EDB"/>
    <w:rsid w:val="00ED04DF"/>
    <w:rsid w:val="00ED1002"/>
    <w:rsid w:val="00ED157A"/>
    <w:rsid w:val="00ED15B5"/>
    <w:rsid w:val="00ED2577"/>
    <w:rsid w:val="00ED279C"/>
    <w:rsid w:val="00ED2F14"/>
    <w:rsid w:val="00ED343B"/>
    <w:rsid w:val="00ED356C"/>
    <w:rsid w:val="00ED3623"/>
    <w:rsid w:val="00ED367E"/>
    <w:rsid w:val="00ED3802"/>
    <w:rsid w:val="00ED3818"/>
    <w:rsid w:val="00ED3C6B"/>
    <w:rsid w:val="00ED3D16"/>
    <w:rsid w:val="00ED3E64"/>
    <w:rsid w:val="00ED407E"/>
    <w:rsid w:val="00ED4182"/>
    <w:rsid w:val="00ED45C7"/>
    <w:rsid w:val="00ED4A2B"/>
    <w:rsid w:val="00ED4FB8"/>
    <w:rsid w:val="00ED526D"/>
    <w:rsid w:val="00ED5559"/>
    <w:rsid w:val="00ED5C11"/>
    <w:rsid w:val="00ED5C35"/>
    <w:rsid w:val="00ED6857"/>
    <w:rsid w:val="00ED699F"/>
    <w:rsid w:val="00ED6D00"/>
    <w:rsid w:val="00ED76DD"/>
    <w:rsid w:val="00ED7DCA"/>
    <w:rsid w:val="00ED7E30"/>
    <w:rsid w:val="00EE01E9"/>
    <w:rsid w:val="00EE0289"/>
    <w:rsid w:val="00EE085C"/>
    <w:rsid w:val="00EE0D3D"/>
    <w:rsid w:val="00EE0FAE"/>
    <w:rsid w:val="00EE1338"/>
    <w:rsid w:val="00EE1696"/>
    <w:rsid w:val="00EE1DB3"/>
    <w:rsid w:val="00EE1F5C"/>
    <w:rsid w:val="00EE20DE"/>
    <w:rsid w:val="00EE210F"/>
    <w:rsid w:val="00EE2482"/>
    <w:rsid w:val="00EE25BD"/>
    <w:rsid w:val="00EE2F66"/>
    <w:rsid w:val="00EE3199"/>
    <w:rsid w:val="00EE340B"/>
    <w:rsid w:val="00EE360A"/>
    <w:rsid w:val="00EE3649"/>
    <w:rsid w:val="00EE3ADF"/>
    <w:rsid w:val="00EE3F8B"/>
    <w:rsid w:val="00EE4177"/>
    <w:rsid w:val="00EE434D"/>
    <w:rsid w:val="00EE49C3"/>
    <w:rsid w:val="00EE4EE7"/>
    <w:rsid w:val="00EE4FDE"/>
    <w:rsid w:val="00EE50ED"/>
    <w:rsid w:val="00EE53FA"/>
    <w:rsid w:val="00EE56F9"/>
    <w:rsid w:val="00EE5A26"/>
    <w:rsid w:val="00EE65C9"/>
    <w:rsid w:val="00EE6D3A"/>
    <w:rsid w:val="00EE6EFF"/>
    <w:rsid w:val="00EE7459"/>
    <w:rsid w:val="00EE74FE"/>
    <w:rsid w:val="00EE7759"/>
    <w:rsid w:val="00EE7A94"/>
    <w:rsid w:val="00EE7BC4"/>
    <w:rsid w:val="00EE7E37"/>
    <w:rsid w:val="00EF063D"/>
    <w:rsid w:val="00EF0BE6"/>
    <w:rsid w:val="00EF0F05"/>
    <w:rsid w:val="00EF1411"/>
    <w:rsid w:val="00EF1412"/>
    <w:rsid w:val="00EF1424"/>
    <w:rsid w:val="00EF1634"/>
    <w:rsid w:val="00EF16D7"/>
    <w:rsid w:val="00EF188A"/>
    <w:rsid w:val="00EF1947"/>
    <w:rsid w:val="00EF1CE7"/>
    <w:rsid w:val="00EF1F24"/>
    <w:rsid w:val="00EF23A3"/>
    <w:rsid w:val="00EF23EF"/>
    <w:rsid w:val="00EF26DF"/>
    <w:rsid w:val="00EF27CB"/>
    <w:rsid w:val="00EF27E6"/>
    <w:rsid w:val="00EF2850"/>
    <w:rsid w:val="00EF29F9"/>
    <w:rsid w:val="00EF2AC8"/>
    <w:rsid w:val="00EF2B91"/>
    <w:rsid w:val="00EF2DC3"/>
    <w:rsid w:val="00EF2F3C"/>
    <w:rsid w:val="00EF35B4"/>
    <w:rsid w:val="00EF37DA"/>
    <w:rsid w:val="00EF39EC"/>
    <w:rsid w:val="00EF3CFD"/>
    <w:rsid w:val="00EF3E0F"/>
    <w:rsid w:val="00EF432E"/>
    <w:rsid w:val="00EF4555"/>
    <w:rsid w:val="00EF5400"/>
    <w:rsid w:val="00EF5426"/>
    <w:rsid w:val="00EF566F"/>
    <w:rsid w:val="00EF5C74"/>
    <w:rsid w:val="00EF5D0E"/>
    <w:rsid w:val="00EF64B2"/>
    <w:rsid w:val="00EF6567"/>
    <w:rsid w:val="00EF66C3"/>
    <w:rsid w:val="00EF6C0D"/>
    <w:rsid w:val="00EF6F02"/>
    <w:rsid w:val="00EF703B"/>
    <w:rsid w:val="00EF7DDE"/>
    <w:rsid w:val="00F00918"/>
    <w:rsid w:val="00F00952"/>
    <w:rsid w:val="00F00AD5"/>
    <w:rsid w:val="00F00E2E"/>
    <w:rsid w:val="00F01126"/>
    <w:rsid w:val="00F0153B"/>
    <w:rsid w:val="00F01760"/>
    <w:rsid w:val="00F017E8"/>
    <w:rsid w:val="00F0224B"/>
    <w:rsid w:val="00F022BD"/>
    <w:rsid w:val="00F027E5"/>
    <w:rsid w:val="00F02A34"/>
    <w:rsid w:val="00F02D91"/>
    <w:rsid w:val="00F036BD"/>
    <w:rsid w:val="00F036D7"/>
    <w:rsid w:val="00F0385B"/>
    <w:rsid w:val="00F03D20"/>
    <w:rsid w:val="00F04209"/>
    <w:rsid w:val="00F0524A"/>
    <w:rsid w:val="00F0527C"/>
    <w:rsid w:val="00F05A2A"/>
    <w:rsid w:val="00F060AD"/>
    <w:rsid w:val="00F06A80"/>
    <w:rsid w:val="00F06BEC"/>
    <w:rsid w:val="00F0713B"/>
    <w:rsid w:val="00F072CC"/>
    <w:rsid w:val="00F076EF"/>
    <w:rsid w:val="00F07BAC"/>
    <w:rsid w:val="00F100AC"/>
    <w:rsid w:val="00F11045"/>
    <w:rsid w:val="00F110ED"/>
    <w:rsid w:val="00F1154A"/>
    <w:rsid w:val="00F119DD"/>
    <w:rsid w:val="00F11E73"/>
    <w:rsid w:val="00F1253C"/>
    <w:rsid w:val="00F1259E"/>
    <w:rsid w:val="00F12607"/>
    <w:rsid w:val="00F1295A"/>
    <w:rsid w:val="00F129DC"/>
    <w:rsid w:val="00F12B49"/>
    <w:rsid w:val="00F12D23"/>
    <w:rsid w:val="00F13AEC"/>
    <w:rsid w:val="00F14807"/>
    <w:rsid w:val="00F14863"/>
    <w:rsid w:val="00F14901"/>
    <w:rsid w:val="00F14CFB"/>
    <w:rsid w:val="00F14E8E"/>
    <w:rsid w:val="00F15345"/>
    <w:rsid w:val="00F153A7"/>
    <w:rsid w:val="00F1605B"/>
    <w:rsid w:val="00F166CB"/>
    <w:rsid w:val="00F167A8"/>
    <w:rsid w:val="00F16BC8"/>
    <w:rsid w:val="00F16DAA"/>
    <w:rsid w:val="00F17C5C"/>
    <w:rsid w:val="00F208CA"/>
    <w:rsid w:val="00F20A4B"/>
    <w:rsid w:val="00F20F65"/>
    <w:rsid w:val="00F211BD"/>
    <w:rsid w:val="00F21225"/>
    <w:rsid w:val="00F212D6"/>
    <w:rsid w:val="00F2208E"/>
    <w:rsid w:val="00F225A8"/>
    <w:rsid w:val="00F22738"/>
    <w:rsid w:val="00F230DC"/>
    <w:rsid w:val="00F23341"/>
    <w:rsid w:val="00F2343F"/>
    <w:rsid w:val="00F234AD"/>
    <w:rsid w:val="00F23527"/>
    <w:rsid w:val="00F2389B"/>
    <w:rsid w:val="00F23C55"/>
    <w:rsid w:val="00F23DD1"/>
    <w:rsid w:val="00F23E19"/>
    <w:rsid w:val="00F23F73"/>
    <w:rsid w:val="00F242DD"/>
    <w:rsid w:val="00F24383"/>
    <w:rsid w:val="00F244FF"/>
    <w:rsid w:val="00F2462E"/>
    <w:rsid w:val="00F24E37"/>
    <w:rsid w:val="00F25418"/>
    <w:rsid w:val="00F2543E"/>
    <w:rsid w:val="00F25874"/>
    <w:rsid w:val="00F25A03"/>
    <w:rsid w:val="00F25A2A"/>
    <w:rsid w:val="00F25D9B"/>
    <w:rsid w:val="00F25E88"/>
    <w:rsid w:val="00F26074"/>
    <w:rsid w:val="00F2607C"/>
    <w:rsid w:val="00F260FC"/>
    <w:rsid w:val="00F2612A"/>
    <w:rsid w:val="00F26363"/>
    <w:rsid w:val="00F2638D"/>
    <w:rsid w:val="00F26530"/>
    <w:rsid w:val="00F2668C"/>
    <w:rsid w:val="00F266E6"/>
    <w:rsid w:val="00F26A00"/>
    <w:rsid w:val="00F26D98"/>
    <w:rsid w:val="00F26E08"/>
    <w:rsid w:val="00F2731A"/>
    <w:rsid w:val="00F27332"/>
    <w:rsid w:val="00F27440"/>
    <w:rsid w:val="00F275E2"/>
    <w:rsid w:val="00F276C2"/>
    <w:rsid w:val="00F30026"/>
    <w:rsid w:val="00F300FE"/>
    <w:rsid w:val="00F301DD"/>
    <w:rsid w:val="00F305E7"/>
    <w:rsid w:val="00F30783"/>
    <w:rsid w:val="00F30D00"/>
    <w:rsid w:val="00F3150C"/>
    <w:rsid w:val="00F3191F"/>
    <w:rsid w:val="00F31C22"/>
    <w:rsid w:val="00F31E7D"/>
    <w:rsid w:val="00F320B4"/>
    <w:rsid w:val="00F3229B"/>
    <w:rsid w:val="00F32465"/>
    <w:rsid w:val="00F32480"/>
    <w:rsid w:val="00F329C2"/>
    <w:rsid w:val="00F32A69"/>
    <w:rsid w:val="00F32BF0"/>
    <w:rsid w:val="00F337F3"/>
    <w:rsid w:val="00F33821"/>
    <w:rsid w:val="00F33835"/>
    <w:rsid w:val="00F33B24"/>
    <w:rsid w:val="00F33CCD"/>
    <w:rsid w:val="00F33D8B"/>
    <w:rsid w:val="00F34432"/>
    <w:rsid w:val="00F3492C"/>
    <w:rsid w:val="00F34950"/>
    <w:rsid w:val="00F34CD1"/>
    <w:rsid w:val="00F35664"/>
    <w:rsid w:val="00F356B4"/>
    <w:rsid w:val="00F35742"/>
    <w:rsid w:val="00F358F1"/>
    <w:rsid w:val="00F35BD9"/>
    <w:rsid w:val="00F3611E"/>
    <w:rsid w:val="00F36575"/>
    <w:rsid w:val="00F372E5"/>
    <w:rsid w:val="00F378DE"/>
    <w:rsid w:val="00F37FEE"/>
    <w:rsid w:val="00F4053A"/>
    <w:rsid w:val="00F4078F"/>
    <w:rsid w:val="00F408A1"/>
    <w:rsid w:val="00F40B1D"/>
    <w:rsid w:val="00F40EC8"/>
    <w:rsid w:val="00F411A3"/>
    <w:rsid w:val="00F4138C"/>
    <w:rsid w:val="00F4163D"/>
    <w:rsid w:val="00F418B1"/>
    <w:rsid w:val="00F41F32"/>
    <w:rsid w:val="00F4268C"/>
    <w:rsid w:val="00F42C00"/>
    <w:rsid w:val="00F42C09"/>
    <w:rsid w:val="00F42DCD"/>
    <w:rsid w:val="00F43A1B"/>
    <w:rsid w:val="00F43B87"/>
    <w:rsid w:val="00F441D1"/>
    <w:rsid w:val="00F444A8"/>
    <w:rsid w:val="00F44EDA"/>
    <w:rsid w:val="00F44FC0"/>
    <w:rsid w:val="00F452C3"/>
    <w:rsid w:val="00F4600D"/>
    <w:rsid w:val="00F46580"/>
    <w:rsid w:val="00F4685B"/>
    <w:rsid w:val="00F46DC4"/>
    <w:rsid w:val="00F46E56"/>
    <w:rsid w:val="00F46EF8"/>
    <w:rsid w:val="00F471C8"/>
    <w:rsid w:val="00F47BC6"/>
    <w:rsid w:val="00F47D7D"/>
    <w:rsid w:val="00F47F86"/>
    <w:rsid w:val="00F47F96"/>
    <w:rsid w:val="00F500EF"/>
    <w:rsid w:val="00F5038C"/>
    <w:rsid w:val="00F5053D"/>
    <w:rsid w:val="00F50604"/>
    <w:rsid w:val="00F506B6"/>
    <w:rsid w:val="00F50A2C"/>
    <w:rsid w:val="00F50DB6"/>
    <w:rsid w:val="00F50EBD"/>
    <w:rsid w:val="00F51016"/>
    <w:rsid w:val="00F510F4"/>
    <w:rsid w:val="00F51617"/>
    <w:rsid w:val="00F51DBA"/>
    <w:rsid w:val="00F524F8"/>
    <w:rsid w:val="00F52551"/>
    <w:rsid w:val="00F5269A"/>
    <w:rsid w:val="00F529D3"/>
    <w:rsid w:val="00F52A72"/>
    <w:rsid w:val="00F52AE1"/>
    <w:rsid w:val="00F52B2E"/>
    <w:rsid w:val="00F5307A"/>
    <w:rsid w:val="00F5312A"/>
    <w:rsid w:val="00F532C6"/>
    <w:rsid w:val="00F53AC1"/>
    <w:rsid w:val="00F54415"/>
    <w:rsid w:val="00F546BD"/>
    <w:rsid w:val="00F54DF4"/>
    <w:rsid w:val="00F55232"/>
    <w:rsid w:val="00F5534C"/>
    <w:rsid w:val="00F55451"/>
    <w:rsid w:val="00F5546F"/>
    <w:rsid w:val="00F554EC"/>
    <w:rsid w:val="00F558CF"/>
    <w:rsid w:val="00F55C75"/>
    <w:rsid w:val="00F55C80"/>
    <w:rsid w:val="00F55E4C"/>
    <w:rsid w:val="00F56251"/>
    <w:rsid w:val="00F563FC"/>
    <w:rsid w:val="00F568B1"/>
    <w:rsid w:val="00F568E5"/>
    <w:rsid w:val="00F56EA0"/>
    <w:rsid w:val="00F571E9"/>
    <w:rsid w:val="00F57375"/>
    <w:rsid w:val="00F57519"/>
    <w:rsid w:val="00F57566"/>
    <w:rsid w:val="00F57671"/>
    <w:rsid w:val="00F578DE"/>
    <w:rsid w:val="00F57DD7"/>
    <w:rsid w:val="00F57EC0"/>
    <w:rsid w:val="00F57EF8"/>
    <w:rsid w:val="00F60636"/>
    <w:rsid w:val="00F60787"/>
    <w:rsid w:val="00F6102B"/>
    <w:rsid w:val="00F6196E"/>
    <w:rsid w:val="00F61B43"/>
    <w:rsid w:val="00F61CA1"/>
    <w:rsid w:val="00F61DEF"/>
    <w:rsid w:val="00F61F45"/>
    <w:rsid w:val="00F620B9"/>
    <w:rsid w:val="00F6260C"/>
    <w:rsid w:val="00F626B0"/>
    <w:rsid w:val="00F629F7"/>
    <w:rsid w:val="00F6311F"/>
    <w:rsid w:val="00F6322E"/>
    <w:rsid w:val="00F63257"/>
    <w:rsid w:val="00F63607"/>
    <w:rsid w:val="00F63B63"/>
    <w:rsid w:val="00F63BA9"/>
    <w:rsid w:val="00F64069"/>
    <w:rsid w:val="00F6460D"/>
    <w:rsid w:val="00F646AE"/>
    <w:rsid w:val="00F64C1D"/>
    <w:rsid w:val="00F64EDE"/>
    <w:rsid w:val="00F6509C"/>
    <w:rsid w:val="00F650EE"/>
    <w:rsid w:val="00F6560A"/>
    <w:rsid w:val="00F6614D"/>
    <w:rsid w:val="00F66238"/>
    <w:rsid w:val="00F66329"/>
    <w:rsid w:val="00F6638D"/>
    <w:rsid w:val="00F663A3"/>
    <w:rsid w:val="00F66832"/>
    <w:rsid w:val="00F66D2D"/>
    <w:rsid w:val="00F66E25"/>
    <w:rsid w:val="00F66E4A"/>
    <w:rsid w:val="00F67357"/>
    <w:rsid w:val="00F67671"/>
    <w:rsid w:val="00F70E2D"/>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1FA"/>
    <w:rsid w:val="00F735ED"/>
    <w:rsid w:val="00F73630"/>
    <w:rsid w:val="00F73645"/>
    <w:rsid w:val="00F736D5"/>
    <w:rsid w:val="00F73AF3"/>
    <w:rsid w:val="00F73D70"/>
    <w:rsid w:val="00F7444D"/>
    <w:rsid w:val="00F745BB"/>
    <w:rsid w:val="00F746A5"/>
    <w:rsid w:val="00F746B7"/>
    <w:rsid w:val="00F74E9A"/>
    <w:rsid w:val="00F74E9B"/>
    <w:rsid w:val="00F75549"/>
    <w:rsid w:val="00F75AD3"/>
    <w:rsid w:val="00F75C55"/>
    <w:rsid w:val="00F75E1C"/>
    <w:rsid w:val="00F76035"/>
    <w:rsid w:val="00F7656B"/>
    <w:rsid w:val="00F766F6"/>
    <w:rsid w:val="00F767EC"/>
    <w:rsid w:val="00F76915"/>
    <w:rsid w:val="00F76E21"/>
    <w:rsid w:val="00F76EB0"/>
    <w:rsid w:val="00F771D0"/>
    <w:rsid w:val="00F7777C"/>
    <w:rsid w:val="00F77EFF"/>
    <w:rsid w:val="00F80338"/>
    <w:rsid w:val="00F8038A"/>
    <w:rsid w:val="00F80516"/>
    <w:rsid w:val="00F809B8"/>
    <w:rsid w:val="00F80B34"/>
    <w:rsid w:val="00F80E17"/>
    <w:rsid w:val="00F80FDF"/>
    <w:rsid w:val="00F810D7"/>
    <w:rsid w:val="00F81449"/>
    <w:rsid w:val="00F81A74"/>
    <w:rsid w:val="00F81ACB"/>
    <w:rsid w:val="00F81BB5"/>
    <w:rsid w:val="00F82303"/>
    <w:rsid w:val="00F82373"/>
    <w:rsid w:val="00F824BF"/>
    <w:rsid w:val="00F828C2"/>
    <w:rsid w:val="00F82A39"/>
    <w:rsid w:val="00F82AB6"/>
    <w:rsid w:val="00F82ABE"/>
    <w:rsid w:val="00F82C1E"/>
    <w:rsid w:val="00F82E42"/>
    <w:rsid w:val="00F82F82"/>
    <w:rsid w:val="00F83688"/>
    <w:rsid w:val="00F8368E"/>
    <w:rsid w:val="00F83AFD"/>
    <w:rsid w:val="00F83BA7"/>
    <w:rsid w:val="00F8416C"/>
    <w:rsid w:val="00F8419D"/>
    <w:rsid w:val="00F8435A"/>
    <w:rsid w:val="00F844AF"/>
    <w:rsid w:val="00F84687"/>
    <w:rsid w:val="00F84AE0"/>
    <w:rsid w:val="00F84CDA"/>
    <w:rsid w:val="00F85183"/>
    <w:rsid w:val="00F859D1"/>
    <w:rsid w:val="00F85B03"/>
    <w:rsid w:val="00F86233"/>
    <w:rsid w:val="00F865A0"/>
    <w:rsid w:val="00F86983"/>
    <w:rsid w:val="00F86F36"/>
    <w:rsid w:val="00F870BA"/>
    <w:rsid w:val="00F873E4"/>
    <w:rsid w:val="00F90263"/>
    <w:rsid w:val="00F906F2"/>
    <w:rsid w:val="00F907F1"/>
    <w:rsid w:val="00F91721"/>
    <w:rsid w:val="00F9262B"/>
    <w:rsid w:val="00F92BB9"/>
    <w:rsid w:val="00F92BF0"/>
    <w:rsid w:val="00F9317D"/>
    <w:rsid w:val="00F93473"/>
    <w:rsid w:val="00F9365E"/>
    <w:rsid w:val="00F936D2"/>
    <w:rsid w:val="00F93D06"/>
    <w:rsid w:val="00F9420E"/>
    <w:rsid w:val="00F944E3"/>
    <w:rsid w:val="00F94639"/>
    <w:rsid w:val="00F94782"/>
    <w:rsid w:val="00F94800"/>
    <w:rsid w:val="00F94BD4"/>
    <w:rsid w:val="00F94C32"/>
    <w:rsid w:val="00F94D9E"/>
    <w:rsid w:val="00F95347"/>
    <w:rsid w:val="00F9584B"/>
    <w:rsid w:val="00F9589F"/>
    <w:rsid w:val="00F95A02"/>
    <w:rsid w:val="00F95C8F"/>
    <w:rsid w:val="00F9643D"/>
    <w:rsid w:val="00F96D61"/>
    <w:rsid w:val="00F97123"/>
    <w:rsid w:val="00F9749E"/>
    <w:rsid w:val="00F97A75"/>
    <w:rsid w:val="00F97C2C"/>
    <w:rsid w:val="00FA00D0"/>
    <w:rsid w:val="00FA036E"/>
    <w:rsid w:val="00FA0980"/>
    <w:rsid w:val="00FA0B81"/>
    <w:rsid w:val="00FA0BAE"/>
    <w:rsid w:val="00FA1059"/>
    <w:rsid w:val="00FA10E3"/>
    <w:rsid w:val="00FA139E"/>
    <w:rsid w:val="00FA18D9"/>
    <w:rsid w:val="00FA19A6"/>
    <w:rsid w:val="00FA1B83"/>
    <w:rsid w:val="00FA1DDF"/>
    <w:rsid w:val="00FA27F2"/>
    <w:rsid w:val="00FA2E04"/>
    <w:rsid w:val="00FA33AB"/>
    <w:rsid w:val="00FA33AE"/>
    <w:rsid w:val="00FA360A"/>
    <w:rsid w:val="00FA3A6F"/>
    <w:rsid w:val="00FA3CE7"/>
    <w:rsid w:val="00FA3D14"/>
    <w:rsid w:val="00FA3D8E"/>
    <w:rsid w:val="00FA41C9"/>
    <w:rsid w:val="00FA443A"/>
    <w:rsid w:val="00FA455B"/>
    <w:rsid w:val="00FA4B1E"/>
    <w:rsid w:val="00FA5215"/>
    <w:rsid w:val="00FA527A"/>
    <w:rsid w:val="00FA5355"/>
    <w:rsid w:val="00FA57FA"/>
    <w:rsid w:val="00FA5B47"/>
    <w:rsid w:val="00FA5D41"/>
    <w:rsid w:val="00FA6061"/>
    <w:rsid w:val="00FA6255"/>
    <w:rsid w:val="00FA6689"/>
    <w:rsid w:val="00FA6A7B"/>
    <w:rsid w:val="00FA6C58"/>
    <w:rsid w:val="00FA6E62"/>
    <w:rsid w:val="00FA708F"/>
    <w:rsid w:val="00FA7592"/>
    <w:rsid w:val="00FA75F9"/>
    <w:rsid w:val="00FA778A"/>
    <w:rsid w:val="00FA7C4A"/>
    <w:rsid w:val="00FB0312"/>
    <w:rsid w:val="00FB05F0"/>
    <w:rsid w:val="00FB0813"/>
    <w:rsid w:val="00FB0BA3"/>
    <w:rsid w:val="00FB0F61"/>
    <w:rsid w:val="00FB178F"/>
    <w:rsid w:val="00FB1E04"/>
    <w:rsid w:val="00FB201C"/>
    <w:rsid w:val="00FB22FE"/>
    <w:rsid w:val="00FB25E8"/>
    <w:rsid w:val="00FB288D"/>
    <w:rsid w:val="00FB2C19"/>
    <w:rsid w:val="00FB33BE"/>
    <w:rsid w:val="00FB33EC"/>
    <w:rsid w:val="00FB34D9"/>
    <w:rsid w:val="00FB3C75"/>
    <w:rsid w:val="00FB3FEE"/>
    <w:rsid w:val="00FB44DC"/>
    <w:rsid w:val="00FB45BF"/>
    <w:rsid w:val="00FB4601"/>
    <w:rsid w:val="00FB4733"/>
    <w:rsid w:val="00FB4765"/>
    <w:rsid w:val="00FB5065"/>
    <w:rsid w:val="00FB5D38"/>
    <w:rsid w:val="00FB5DA4"/>
    <w:rsid w:val="00FB62C8"/>
    <w:rsid w:val="00FB69E2"/>
    <w:rsid w:val="00FB6A07"/>
    <w:rsid w:val="00FB6D48"/>
    <w:rsid w:val="00FB70CC"/>
    <w:rsid w:val="00FB7183"/>
    <w:rsid w:val="00FB7318"/>
    <w:rsid w:val="00FB74DF"/>
    <w:rsid w:val="00FB78C9"/>
    <w:rsid w:val="00FB79A4"/>
    <w:rsid w:val="00FB7A19"/>
    <w:rsid w:val="00FB7A72"/>
    <w:rsid w:val="00FB7BD2"/>
    <w:rsid w:val="00FB7BF3"/>
    <w:rsid w:val="00FC0100"/>
    <w:rsid w:val="00FC0273"/>
    <w:rsid w:val="00FC080C"/>
    <w:rsid w:val="00FC0852"/>
    <w:rsid w:val="00FC0919"/>
    <w:rsid w:val="00FC0988"/>
    <w:rsid w:val="00FC0D65"/>
    <w:rsid w:val="00FC1286"/>
    <w:rsid w:val="00FC12F8"/>
    <w:rsid w:val="00FC1485"/>
    <w:rsid w:val="00FC14D1"/>
    <w:rsid w:val="00FC2A4F"/>
    <w:rsid w:val="00FC308B"/>
    <w:rsid w:val="00FC321A"/>
    <w:rsid w:val="00FC38FF"/>
    <w:rsid w:val="00FC3EDC"/>
    <w:rsid w:val="00FC4670"/>
    <w:rsid w:val="00FC467C"/>
    <w:rsid w:val="00FC4A09"/>
    <w:rsid w:val="00FC4A19"/>
    <w:rsid w:val="00FC4B44"/>
    <w:rsid w:val="00FC4B6A"/>
    <w:rsid w:val="00FC4C60"/>
    <w:rsid w:val="00FC4E7F"/>
    <w:rsid w:val="00FC4F8B"/>
    <w:rsid w:val="00FC4FA1"/>
    <w:rsid w:val="00FC5866"/>
    <w:rsid w:val="00FC59B6"/>
    <w:rsid w:val="00FC6414"/>
    <w:rsid w:val="00FC6471"/>
    <w:rsid w:val="00FC6669"/>
    <w:rsid w:val="00FC6AF0"/>
    <w:rsid w:val="00FC6D29"/>
    <w:rsid w:val="00FC6EE9"/>
    <w:rsid w:val="00FC746B"/>
    <w:rsid w:val="00FC7952"/>
    <w:rsid w:val="00FC79FC"/>
    <w:rsid w:val="00FC7A73"/>
    <w:rsid w:val="00FC7EC1"/>
    <w:rsid w:val="00FD04A0"/>
    <w:rsid w:val="00FD09E0"/>
    <w:rsid w:val="00FD0A30"/>
    <w:rsid w:val="00FD0A7C"/>
    <w:rsid w:val="00FD0ECA"/>
    <w:rsid w:val="00FD1033"/>
    <w:rsid w:val="00FD104E"/>
    <w:rsid w:val="00FD1144"/>
    <w:rsid w:val="00FD15D7"/>
    <w:rsid w:val="00FD1B6C"/>
    <w:rsid w:val="00FD1FB2"/>
    <w:rsid w:val="00FD23A6"/>
    <w:rsid w:val="00FD240E"/>
    <w:rsid w:val="00FD2426"/>
    <w:rsid w:val="00FD2728"/>
    <w:rsid w:val="00FD3007"/>
    <w:rsid w:val="00FD30B2"/>
    <w:rsid w:val="00FD3424"/>
    <w:rsid w:val="00FD34CB"/>
    <w:rsid w:val="00FD37BE"/>
    <w:rsid w:val="00FD37DA"/>
    <w:rsid w:val="00FD3AB8"/>
    <w:rsid w:val="00FD3CC5"/>
    <w:rsid w:val="00FD3DFB"/>
    <w:rsid w:val="00FD3E41"/>
    <w:rsid w:val="00FD3ED3"/>
    <w:rsid w:val="00FD42DA"/>
    <w:rsid w:val="00FD4453"/>
    <w:rsid w:val="00FD4C0E"/>
    <w:rsid w:val="00FD4EFB"/>
    <w:rsid w:val="00FD52E8"/>
    <w:rsid w:val="00FD5679"/>
    <w:rsid w:val="00FD5888"/>
    <w:rsid w:val="00FD5B39"/>
    <w:rsid w:val="00FD5D1D"/>
    <w:rsid w:val="00FD5E06"/>
    <w:rsid w:val="00FD6129"/>
    <w:rsid w:val="00FD6AC0"/>
    <w:rsid w:val="00FD6B15"/>
    <w:rsid w:val="00FD6B32"/>
    <w:rsid w:val="00FD6B60"/>
    <w:rsid w:val="00FD7072"/>
    <w:rsid w:val="00FD790B"/>
    <w:rsid w:val="00FD7DBD"/>
    <w:rsid w:val="00FD7F54"/>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5BC2"/>
    <w:rsid w:val="00FE605D"/>
    <w:rsid w:val="00FE6956"/>
    <w:rsid w:val="00FE6981"/>
    <w:rsid w:val="00FE6B26"/>
    <w:rsid w:val="00FE6C00"/>
    <w:rsid w:val="00FE6F1E"/>
    <w:rsid w:val="00FE70BB"/>
    <w:rsid w:val="00FE718A"/>
    <w:rsid w:val="00FE7203"/>
    <w:rsid w:val="00FE725C"/>
    <w:rsid w:val="00FE72D5"/>
    <w:rsid w:val="00FE75B8"/>
    <w:rsid w:val="00FE7830"/>
    <w:rsid w:val="00FF0146"/>
    <w:rsid w:val="00FF0177"/>
    <w:rsid w:val="00FF0456"/>
    <w:rsid w:val="00FF06AD"/>
    <w:rsid w:val="00FF096C"/>
    <w:rsid w:val="00FF09F1"/>
    <w:rsid w:val="00FF0DFE"/>
    <w:rsid w:val="00FF136D"/>
    <w:rsid w:val="00FF13B8"/>
    <w:rsid w:val="00FF16EB"/>
    <w:rsid w:val="00FF1DB2"/>
    <w:rsid w:val="00FF1F6A"/>
    <w:rsid w:val="00FF2071"/>
    <w:rsid w:val="00FF2397"/>
    <w:rsid w:val="00FF25E1"/>
    <w:rsid w:val="00FF26BE"/>
    <w:rsid w:val="00FF2888"/>
    <w:rsid w:val="00FF2E5A"/>
    <w:rsid w:val="00FF2F37"/>
    <w:rsid w:val="00FF31EC"/>
    <w:rsid w:val="00FF3E63"/>
    <w:rsid w:val="00FF4002"/>
    <w:rsid w:val="00FF403A"/>
    <w:rsid w:val="00FF4388"/>
    <w:rsid w:val="00FF44A7"/>
    <w:rsid w:val="00FF4748"/>
    <w:rsid w:val="00FF4D34"/>
    <w:rsid w:val="00FF5E59"/>
    <w:rsid w:val="00FF5F03"/>
    <w:rsid w:val="00FF6021"/>
    <w:rsid w:val="00FF6A4F"/>
    <w:rsid w:val="00FF6BFE"/>
    <w:rsid w:val="00FF6EDD"/>
    <w:rsid w:val="00FF6F0F"/>
    <w:rsid w:val="00FF6F39"/>
    <w:rsid w:val="00FF70C5"/>
    <w:rsid w:val="00FF715F"/>
    <w:rsid w:val="00FF738E"/>
    <w:rsid w:val="029991F3"/>
    <w:rsid w:val="0375A807"/>
    <w:rsid w:val="06C40ECF"/>
    <w:rsid w:val="07F2C602"/>
    <w:rsid w:val="08BE4D95"/>
    <w:rsid w:val="093CDF1A"/>
    <w:rsid w:val="09EBFCFB"/>
    <w:rsid w:val="0C3FC0D3"/>
    <w:rsid w:val="0D2E3E63"/>
    <w:rsid w:val="0E242405"/>
    <w:rsid w:val="0E58BFBA"/>
    <w:rsid w:val="0F10877E"/>
    <w:rsid w:val="0F9F9C1E"/>
    <w:rsid w:val="108CDB5B"/>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10B74B"/>
    <w:rsid w:val="2176FB12"/>
    <w:rsid w:val="22E12CD9"/>
    <w:rsid w:val="23C3C891"/>
    <w:rsid w:val="2463002A"/>
    <w:rsid w:val="26C059A0"/>
    <w:rsid w:val="27BFFDAA"/>
    <w:rsid w:val="29BABEA8"/>
    <w:rsid w:val="2D1942F9"/>
    <w:rsid w:val="2F8E989F"/>
    <w:rsid w:val="2F91D6DA"/>
    <w:rsid w:val="2FBBE78F"/>
    <w:rsid w:val="30E00FF1"/>
    <w:rsid w:val="31D3778C"/>
    <w:rsid w:val="321F9076"/>
    <w:rsid w:val="324D3F92"/>
    <w:rsid w:val="337D6C52"/>
    <w:rsid w:val="338E69A7"/>
    <w:rsid w:val="33BFC8EE"/>
    <w:rsid w:val="34CCDFD0"/>
    <w:rsid w:val="36DE670F"/>
    <w:rsid w:val="375E1C21"/>
    <w:rsid w:val="383A68C8"/>
    <w:rsid w:val="385CCE1F"/>
    <w:rsid w:val="3899B687"/>
    <w:rsid w:val="38C2C4C0"/>
    <w:rsid w:val="396A8C59"/>
    <w:rsid w:val="39C99954"/>
    <w:rsid w:val="39E4E870"/>
    <w:rsid w:val="39ED07CC"/>
    <w:rsid w:val="3A0109B7"/>
    <w:rsid w:val="3AF052FE"/>
    <w:rsid w:val="3B06A504"/>
    <w:rsid w:val="3CD05005"/>
    <w:rsid w:val="3EC078EF"/>
    <w:rsid w:val="3F937456"/>
    <w:rsid w:val="40643C61"/>
    <w:rsid w:val="40A9DD1B"/>
    <w:rsid w:val="410D4339"/>
    <w:rsid w:val="418A5B98"/>
    <w:rsid w:val="4689FDB1"/>
    <w:rsid w:val="478950F8"/>
    <w:rsid w:val="48856EFA"/>
    <w:rsid w:val="48EF08FA"/>
    <w:rsid w:val="4A1F0B7E"/>
    <w:rsid w:val="4BF2705B"/>
    <w:rsid w:val="4CE4E038"/>
    <w:rsid w:val="4DC9E4AE"/>
    <w:rsid w:val="4EA9BC90"/>
    <w:rsid w:val="4FE92010"/>
    <w:rsid w:val="500CFCE9"/>
    <w:rsid w:val="50D5CA3A"/>
    <w:rsid w:val="51AF3960"/>
    <w:rsid w:val="5242A9AE"/>
    <w:rsid w:val="52C13159"/>
    <w:rsid w:val="53498BA0"/>
    <w:rsid w:val="54DC4405"/>
    <w:rsid w:val="5513B054"/>
    <w:rsid w:val="558C57E8"/>
    <w:rsid w:val="5637EE98"/>
    <w:rsid w:val="5794A27C"/>
    <w:rsid w:val="5965DE12"/>
    <w:rsid w:val="5AD30E8B"/>
    <w:rsid w:val="5C0FF1C4"/>
    <w:rsid w:val="5CEA01BB"/>
    <w:rsid w:val="5E42AB96"/>
    <w:rsid w:val="5ED08EF3"/>
    <w:rsid w:val="5ED26426"/>
    <w:rsid w:val="5FAD35BD"/>
    <w:rsid w:val="6048BEE9"/>
    <w:rsid w:val="6077560D"/>
    <w:rsid w:val="60940236"/>
    <w:rsid w:val="61840497"/>
    <w:rsid w:val="6191FFD7"/>
    <w:rsid w:val="61982A00"/>
    <w:rsid w:val="622F47B5"/>
    <w:rsid w:val="625BD2D1"/>
    <w:rsid w:val="62DFC1D6"/>
    <w:rsid w:val="654209E7"/>
    <w:rsid w:val="654AC730"/>
    <w:rsid w:val="66F2C9F6"/>
    <w:rsid w:val="67C5CA9C"/>
    <w:rsid w:val="699F5F3D"/>
    <w:rsid w:val="69EBAB90"/>
    <w:rsid w:val="6D8078B7"/>
    <w:rsid w:val="70FC12BE"/>
    <w:rsid w:val="72F48949"/>
    <w:rsid w:val="73CAB779"/>
    <w:rsid w:val="73D32B1E"/>
    <w:rsid w:val="73E92966"/>
    <w:rsid w:val="73EFBA3B"/>
    <w:rsid w:val="740B24D8"/>
    <w:rsid w:val="752D9055"/>
    <w:rsid w:val="764FF3A0"/>
    <w:rsid w:val="7729CEDB"/>
    <w:rsid w:val="7740972A"/>
    <w:rsid w:val="77582134"/>
    <w:rsid w:val="7778FDF4"/>
    <w:rsid w:val="79615546"/>
    <w:rsid w:val="79EC6ED7"/>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6CB40A89-1EEB-430A-8168-4DCA2BAC0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1st level - Bullet List Paragraph,List Paragraph1,Lettre d'introduction,Paragrafo elenco,Normal bullet 2,Bullet list,Numbered List,¥¡¡¡¡ì¬º¥¹¥È¶ÎÂä,ÁÐ³ö¶ÎÂä,列表段落1,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63231C"/>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63231C"/>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275B6"/>
    <w:pPr>
      <w:tabs>
        <w:tab w:val="left" w:pos="4090"/>
        <w:tab w:val="right" w:leader="dot" w:pos="9350"/>
      </w:tabs>
      <w:spacing w:before="120" w:after="0"/>
      <w:jc w:val="left"/>
    </w:pPr>
    <w:rPr>
      <w:rFonts w:cstheme="majorHAnsi"/>
      <w:b/>
      <w:bCs/>
      <w:noProof/>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1st level - Bullet List Paragraph Char,List Paragraph1 Char,Lettre d'introduction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8275B6"/>
    <w:pPr>
      <w:tabs>
        <w:tab w:val="left" w:pos="800"/>
        <w:tab w:val="right" w:leader="dot" w:pos="9350"/>
      </w:tabs>
      <w:spacing w:before="240" w:after="0"/>
      <w:jc w:val="left"/>
    </w:pPr>
    <w:rPr>
      <w:rFonts w:cstheme="minorHAnsi"/>
      <w:b/>
      <w:bCs/>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D7049C"/>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D7049C"/>
    <w:pPr>
      <w:numPr>
        <w:numId w:val="6"/>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8275B6"/>
    <w:pPr>
      <w:tabs>
        <w:tab w:val="left" w:pos="1823"/>
        <w:tab w:val="right" w:leader="dot" w:pos="9350"/>
      </w:tabs>
      <w:contextualSpacing/>
    </w:pPr>
    <w:rPr>
      <w:rFonts w:ascii="Calibri" w:hAnsi="Calibri" w:cstheme="minorHAnsi"/>
      <w:b/>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5"/>
      </w:numPr>
      <w:tabs>
        <w:tab w:val="num" w:pos="360"/>
      </w:tabs>
      <w:ind w:left="360"/>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E40D1C"/>
    <w:pPr>
      <w:tabs>
        <w:tab w:val="left" w:pos="960"/>
        <w:tab w:val="left" w:pos="1954"/>
        <w:tab w:val="right" w:leader="dot" w:pos="9350"/>
      </w:tabs>
      <w:spacing w:before="120" w:after="120"/>
      <w:mirrorIndents/>
    </w:pPr>
    <w:rPr>
      <w:rFonts w:ascii="Calibri" w:hAnsi="Calibri"/>
    </w:rPr>
  </w:style>
  <w:style w:type="character" w:customStyle="1" w:styleId="NOZchn">
    <w:name w:val="NO Zchn"/>
    <w:qFormat/>
    <w:rsid w:val="006B3C7C"/>
    <w:rPr>
      <w:rFonts w:eastAsia="Times New Roman"/>
    </w:rPr>
  </w:style>
  <w:style w:type="paragraph" w:customStyle="1" w:styleId="b20">
    <w:name w:val="b2"/>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xmsonormal">
    <w:name w:val="x_msonormal"/>
    <w:basedOn w:val="Normal"/>
    <w:rsid w:val="00280569"/>
    <w:pPr>
      <w:overflowPunct/>
      <w:autoSpaceDE/>
      <w:autoSpaceDN/>
      <w:adjustRightInd/>
      <w:spacing w:before="100" w:beforeAutospacing="1" w:after="100" w:afterAutospacing="1"/>
      <w:textAlignment w:val="auto"/>
    </w:pPr>
    <w:rPr>
      <w:sz w:val="24"/>
      <w:szCs w:val="24"/>
      <w:lang w:val="en-US"/>
    </w:rPr>
  </w:style>
  <w:style w:type="character" w:styleId="Mention">
    <w:name w:val="Mention"/>
    <w:basedOn w:val="DefaultParagraphFont"/>
    <w:uiPriority w:val="99"/>
    <w:unhideWhenUsed/>
    <w:rsid w:val="00D11AF1"/>
    <w:rPr>
      <w:color w:val="2B579A"/>
      <w:shd w:val="clear" w:color="auto" w:fill="E1DFDD"/>
    </w:rPr>
  </w:style>
  <w:style w:type="table" w:styleId="GridTable1Light">
    <w:name w:val="Grid Table 1 Light"/>
    <w:basedOn w:val="TableNormal"/>
    <w:uiPriority w:val="46"/>
    <w:rsid w:val="00CA18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2922">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7467179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401047">
      <w:bodyDiv w:val="1"/>
      <w:marLeft w:val="0"/>
      <w:marRight w:val="0"/>
      <w:marTop w:val="0"/>
      <w:marBottom w:val="0"/>
      <w:divBdr>
        <w:top w:val="none" w:sz="0" w:space="0" w:color="auto"/>
        <w:left w:val="none" w:sz="0" w:space="0" w:color="auto"/>
        <w:bottom w:val="none" w:sz="0" w:space="0" w:color="auto"/>
        <w:right w:val="none" w:sz="0" w:space="0" w:color="auto"/>
      </w:divBdr>
      <w:divsChild>
        <w:div w:id="419716428">
          <w:marLeft w:val="634"/>
          <w:marRight w:val="0"/>
          <w:marTop w:val="60"/>
          <w:marBottom w:val="0"/>
          <w:divBdr>
            <w:top w:val="none" w:sz="0" w:space="0" w:color="auto"/>
            <w:left w:val="none" w:sz="0" w:space="0" w:color="auto"/>
            <w:bottom w:val="none" w:sz="0" w:space="0" w:color="auto"/>
            <w:right w:val="none" w:sz="0" w:space="0" w:color="auto"/>
          </w:divBdr>
        </w:div>
        <w:div w:id="572855694">
          <w:marLeft w:val="274"/>
          <w:marRight w:val="0"/>
          <w:marTop w:val="180"/>
          <w:marBottom w:val="60"/>
          <w:divBdr>
            <w:top w:val="none" w:sz="0" w:space="0" w:color="auto"/>
            <w:left w:val="none" w:sz="0" w:space="0" w:color="auto"/>
            <w:bottom w:val="none" w:sz="0" w:space="0" w:color="auto"/>
            <w:right w:val="none" w:sz="0" w:space="0" w:color="auto"/>
          </w:divBdr>
        </w:div>
        <w:div w:id="799885911">
          <w:marLeft w:val="634"/>
          <w:marRight w:val="0"/>
          <w:marTop w:val="60"/>
          <w:marBottom w:val="0"/>
          <w:divBdr>
            <w:top w:val="none" w:sz="0" w:space="0" w:color="auto"/>
            <w:left w:val="none" w:sz="0" w:space="0" w:color="auto"/>
            <w:bottom w:val="none" w:sz="0" w:space="0" w:color="auto"/>
            <w:right w:val="none" w:sz="0" w:space="0" w:color="auto"/>
          </w:divBdr>
        </w:div>
        <w:div w:id="1517887007">
          <w:marLeft w:val="634"/>
          <w:marRight w:val="0"/>
          <w:marTop w:val="60"/>
          <w:marBottom w:val="0"/>
          <w:divBdr>
            <w:top w:val="none" w:sz="0" w:space="0" w:color="auto"/>
            <w:left w:val="none" w:sz="0" w:space="0" w:color="auto"/>
            <w:bottom w:val="none" w:sz="0" w:space="0" w:color="auto"/>
            <w:right w:val="none" w:sz="0" w:space="0" w:color="auto"/>
          </w:divBdr>
        </w:div>
        <w:div w:id="1613979133">
          <w:marLeft w:val="274"/>
          <w:marRight w:val="0"/>
          <w:marTop w:val="180"/>
          <w:marBottom w:val="60"/>
          <w:divBdr>
            <w:top w:val="none" w:sz="0" w:space="0" w:color="auto"/>
            <w:left w:val="none" w:sz="0" w:space="0" w:color="auto"/>
            <w:bottom w:val="none" w:sz="0" w:space="0" w:color="auto"/>
            <w:right w:val="none" w:sz="0" w:space="0" w:color="auto"/>
          </w:divBdr>
        </w:div>
        <w:div w:id="1614558753">
          <w:marLeft w:val="634"/>
          <w:marRight w:val="0"/>
          <w:marTop w:val="60"/>
          <w:marBottom w:val="0"/>
          <w:divBdr>
            <w:top w:val="none" w:sz="0" w:space="0" w:color="auto"/>
            <w:left w:val="none" w:sz="0" w:space="0" w:color="auto"/>
            <w:bottom w:val="none" w:sz="0" w:space="0" w:color="auto"/>
            <w:right w:val="none" w:sz="0" w:space="0" w:color="auto"/>
          </w:divBdr>
        </w:div>
        <w:div w:id="1631325628">
          <w:marLeft w:val="274"/>
          <w:marRight w:val="0"/>
          <w:marTop w:val="180"/>
          <w:marBottom w:val="60"/>
          <w:divBdr>
            <w:top w:val="none" w:sz="0" w:space="0" w:color="auto"/>
            <w:left w:val="none" w:sz="0" w:space="0" w:color="auto"/>
            <w:bottom w:val="none" w:sz="0" w:space="0" w:color="auto"/>
            <w:right w:val="none" w:sz="0" w:space="0" w:color="auto"/>
          </w:divBdr>
        </w:div>
        <w:div w:id="1774860473">
          <w:marLeft w:val="634"/>
          <w:marRight w:val="0"/>
          <w:marTop w:val="60"/>
          <w:marBottom w:val="0"/>
          <w:divBdr>
            <w:top w:val="none" w:sz="0" w:space="0" w:color="auto"/>
            <w:left w:val="none" w:sz="0" w:space="0" w:color="auto"/>
            <w:bottom w:val="none" w:sz="0" w:space="0" w:color="auto"/>
            <w:right w:val="none" w:sz="0" w:space="0" w:color="auto"/>
          </w:divBdr>
        </w:div>
        <w:div w:id="1847592036">
          <w:marLeft w:val="274"/>
          <w:marRight w:val="0"/>
          <w:marTop w:val="180"/>
          <w:marBottom w:val="60"/>
          <w:divBdr>
            <w:top w:val="none" w:sz="0" w:space="0" w:color="auto"/>
            <w:left w:val="none" w:sz="0" w:space="0" w:color="auto"/>
            <w:bottom w:val="none" w:sz="0" w:space="0" w:color="auto"/>
            <w:right w:val="none" w:sz="0" w:space="0" w:color="auto"/>
          </w:divBdr>
        </w:div>
        <w:div w:id="1874684714">
          <w:marLeft w:val="634"/>
          <w:marRight w:val="0"/>
          <w:marTop w:val="60"/>
          <w:marBottom w:val="0"/>
          <w:divBdr>
            <w:top w:val="none" w:sz="0" w:space="0" w:color="auto"/>
            <w:left w:val="none" w:sz="0" w:space="0" w:color="auto"/>
            <w:bottom w:val="none" w:sz="0" w:space="0" w:color="auto"/>
            <w:right w:val="none" w:sz="0" w:space="0" w:color="auto"/>
          </w:divBdr>
        </w:div>
        <w:div w:id="2029404863">
          <w:marLeft w:val="634"/>
          <w:marRight w:val="0"/>
          <w:marTop w:val="60"/>
          <w:marBottom w:val="0"/>
          <w:divBdr>
            <w:top w:val="none" w:sz="0" w:space="0" w:color="auto"/>
            <w:left w:val="none" w:sz="0" w:space="0" w:color="auto"/>
            <w:bottom w:val="none" w:sz="0" w:space="0" w:color="auto"/>
            <w:right w:val="none" w:sz="0" w:space="0" w:color="auto"/>
          </w:divBdr>
        </w:div>
      </w:divsChild>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77696063">
      <w:bodyDiv w:val="1"/>
      <w:marLeft w:val="0"/>
      <w:marRight w:val="0"/>
      <w:marTop w:val="0"/>
      <w:marBottom w:val="0"/>
      <w:divBdr>
        <w:top w:val="none" w:sz="0" w:space="0" w:color="auto"/>
        <w:left w:val="none" w:sz="0" w:space="0" w:color="auto"/>
        <w:bottom w:val="none" w:sz="0" w:space="0" w:color="auto"/>
        <w:right w:val="none" w:sz="0" w:space="0" w:color="auto"/>
      </w:divBdr>
    </w:div>
    <w:div w:id="190606747">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0533195">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508795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7731908">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17796771">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75298388">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191261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74722469">
      <w:bodyDiv w:val="1"/>
      <w:marLeft w:val="0"/>
      <w:marRight w:val="0"/>
      <w:marTop w:val="0"/>
      <w:marBottom w:val="0"/>
      <w:divBdr>
        <w:top w:val="none" w:sz="0" w:space="0" w:color="auto"/>
        <w:left w:val="none" w:sz="0" w:space="0" w:color="auto"/>
        <w:bottom w:val="none" w:sz="0" w:space="0" w:color="auto"/>
        <w:right w:val="none" w:sz="0" w:space="0" w:color="auto"/>
      </w:divBdr>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346070">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153467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7190659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88905262">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1953607">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047720">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79790171">
      <w:bodyDiv w:val="1"/>
      <w:marLeft w:val="0"/>
      <w:marRight w:val="0"/>
      <w:marTop w:val="0"/>
      <w:marBottom w:val="0"/>
      <w:divBdr>
        <w:top w:val="none" w:sz="0" w:space="0" w:color="auto"/>
        <w:left w:val="none" w:sz="0" w:space="0" w:color="auto"/>
        <w:bottom w:val="none" w:sz="0" w:space="0" w:color="auto"/>
        <w:right w:val="none" w:sz="0" w:space="0" w:color="auto"/>
      </w:divBdr>
    </w:div>
    <w:div w:id="1087919639">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0155165">
      <w:bodyDiv w:val="1"/>
      <w:marLeft w:val="0"/>
      <w:marRight w:val="0"/>
      <w:marTop w:val="0"/>
      <w:marBottom w:val="0"/>
      <w:divBdr>
        <w:top w:val="none" w:sz="0" w:space="0" w:color="auto"/>
        <w:left w:val="none" w:sz="0" w:space="0" w:color="auto"/>
        <w:bottom w:val="none" w:sz="0" w:space="0" w:color="auto"/>
        <w:right w:val="none" w:sz="0" w:space="0" w:color="auto"/>
      </w:divBdr>
      <w:divsChild>
        <w:div w:id="148911085">
          <w:marLeft w:val="1166"/>
          <w:marRight w:val="0"/>
          <w:marTop w:val="86"/>
          <w:marBottom w:val="0"/>
          <w:divBdr>
            <w:top w:val="none" w:sz="0" w:space="0" w:color="auto"/>
            <w:left w:val="none" w:sz="0" w:space="0" w:color="auto"/>
            <w:bottom w:val="none" w:sz="0" w:space="0" w:color="auto"/>
            <w:right w:val="none" w:sz="0" w:space="0" w:color="auto"/>
          </w:divBdr>
        </w:div>
        <w:div w:id="699167153">
          <w:marLeft w:val="1166"/>
          <w:marRight w:val="0"/>
          <w:marTop w:val="86"/>
          <w:marBottom w:val="0"/>
          <w:divBdr>
            <w:top w:val="none" w:sz="0" w:space="0" w:color="auto"/>
            <w:left w:val="none" w:sz="0" w:space="0" w:color="auto"/>
            <w:bottom w:val="none" w:sz="0" w:space="0" w:color="auto"/>
            <w:right w:val="none" w:sz="0" w:space="0" w:color="auto"/>
          </w:divBdr>
        </w:div>
        <w:div w:id="709106377">
          <w:marLeft w:val="1800"/>
          <w:marRight w:val="0"/>
          <w:marTop w:val="77"/>
          <w:marBottom w:val="0"/>
          <w:divBdr>
            <w:top w:val="none" w:sz="0" w:space="0" w:color="auto"/>
            <w:left w:val="none" w:sz="0" w:space="0" w:color="auto"/>
            <w:bottom w:val="none" w:sz="0" w:space="0" w:color="auto"/>
            <w:right w:val="none" w:sz="0" w:space="0" w:color="auto"/>
          </w:divBdr>
        </w:div>
        <w:div w:id="792138709">
          <w:marLeft w:val="1800"/>
          <w:marRight w:val="0"/>
          <w:marTop w:val="77"/>
          <w:marBottom w:val="0"/>
          <w:divBdr>
            <w:top w:val="none" w:sz="0" w:space="0" w:color="auto"/>
            <w:left w:val="none" w:sz="0" w:space="0" w:color="auto"/>
            <w:bottom w:val="none" w:sz="0" w:space="0" w:color="auto"/>
            <w:right w:val="none" w:sz="0" w:space="0" w:color="auto"/>
          </w:divBdr>
        </w:div>
        <w:div w:id="2000427526">
          <w:marLeft w:val="1800"/>
          <w:marRight w:val="0"/>
          <w:marTop w:val="77"/>
          <w:marBottom w:val="0"/>
          <w:divBdr>
            <w:top w:val="none" w:sz="0" w:space="0" w:color="auto"/>
            <w:left w:val="none" w:sz="0" w:space="0" w:color="auto"/>
            <w:bottom w:val="none" w:sz="0" w:space="0" w:color="auto"/>
            <w:right w:val="none" w:sz="0" w:space="0" w:color="auto"/>
          </w:divBdr>
        </w:div>
      </w:divsChild>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60458989">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0384293">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06955723">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3563287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76868667">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8111178">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2757">
      <w:bodyDiv w:val="1"/>
      <w:marLeft w:val="0"/>
      <w:marRight w:val="0"/>
      <w:marTop w:val="0"/>
      <w:marBottom w:val="0"/>
      <w:divBdr>
        <w:top w:val="none" w:sz="0" w:space="0" w:color="auto"/>
        <w:left w:val="none" w:sz="0" w:space="0" w:color="auto"/>
        <w:bottom w:val="none" w:sz="0" w:space="0" w:color="auto"/>
        <w:right w:val="none" w:sz="0" w:space="0" w:color="auto"/>
      </w:divBdr>
      <w:divsChild>
        <w:div w:id="546377671">
          <w:marLeft w:val="274"/>
          <w:marRight w:val="0"/>
          <w:marTop w:val="180"/>
          <w:marBottom w:val="60"/>
          <w:divBdr>
            <w:top w:val="none" w:sz="0" w:space="0" w:color="auto"/>
            <w:left w:val="none" w:sz="0" w:space="0" w:color="auto"/>
            <w:bottom w:val="none" w:sz="0" w:space="0" w:color="auto"/>
            <w:right w:val="none" w:sz="0" w:space="0" w:color="auto"/>
          </w:divBdr>
        </w:div>
      </w:divsChild>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788426225">
      <w:bodyDiv w:val="1"/>
      <w:marLeft w:val="0"/>
      <w:marRight w:val="0"/>
      <w:marTop w:val="0"/>
      <w:marBottom w:val="0"/>
      <w:divBdr>
        <w:top w:val="none" w:sz="0" w:space="0" w:color="auto"/>
        <w:left w:val="none" w:sz="0" w:space="0" w:color="auto"/>
        <w:bottom w:val="none" w:sz="0" w:space="0" w:color="auto"/>
        <w:right w:val="none" w:sz="0" w:space="0" w:color="auto"/>
      </w:divBdr>
      <w:divsChild>
        <w:div w:id="272859005">
          <w:marLeft w:val="274"/>
          <w:marRight w:val="0"/>
          <w:marTop w:val="180"/>
          <w:marBottom w:val="60"/>
          <w:divBdr>
            <w:top w:val="none" w:sz="0" w:space="0" w:color="auto"/>
            <w:left w:val="none" w:sz="0" w:space="0" w:color="auto"/>
            <w:bottom w:val="none" w:sz="0" w:space="0" w:color="auto"/>
            <w:right w:val="none" w:sz="0" w:space="0" w:color="auto"/>
          </w:divBdr>
        </w:div>
        <w:div w:id="537086780">
          <w:marLeft w:val="274"/>
          <w:marRight w:val="0"/>
          <w:marTop w:val="180"/>
          <w:marBottom w:val="60"/>
          <w:divBdr>
            <w:top w:val="none" w:sz="0" w:space="0" w:color="auto"/>
            <w:left w:val="none" w:sz="0" w:space="0" w:color="auto"/>
            <w:bottom w:val="none" w:sz="0" w:space="0" w:color="auto"/>
            <w:right w:val="none" w:sz="0" w:space="0" w:color="auto"/>
          </w:divBdr>
        </w:div>
        <w:div w:id="626591144">
          <w:marLeft w:val="634"/>
          <w:marRight w:val="0"/>
          <w:marTop w:val="60"/>
          <w:marBottom w:val="0"/>
          <w:divBdr>
            <w:top w:val="none" w:sz="0" w:space="0" w:color="auto"/>
            <w:left w:val="none" w:sz="0" w:space="0" w:color="auto"/>
            <w:bottom w:val="none" w:sz="0" w:space="0" w:color="auto"/>
            <w:right w:val="none" w:sz="0" w:space="0" w:color="auto"/>
          </w:divBdr>
        </w:div>
        <w:div w:id="907688484">
          <w:marLeft w:val="634"/>
          <w:marRight w:val="0"/>
          <w:marTop w:val="60"/>
          <w:marBottom w:val="0"/>
          <w:divBdr>
            <w:top w:val="none" w:sz="0" w:space="0" w:color="auto"/>
            <w:left w:val="none" w:sz="0" w:space="0" w:color="auto"/>
            <w:bottom w:val="none" w:sz="0" w:space="0" w:color="auto"/>
            <w:right w:val="none" w:sz="0" w:space="0" w:color="auto"/>
          </w:divBdr>
        </w:div>
        <w:div w:id="912616816">
          <w:marLeft w:val="634"/>
          <w:marRight w:val="0"/>
          <w:marTop w:val="60"/>
          <w:marBottom w:val="0"/>
          <w:divBdr>
            <w:top w:val="none" w:sz="0" w:space="0" w:color="auto"/>
            <w:left w:val="none" w:sz="0" w:space="0" w:color="auto"/>
            <w:bottom w:val="none" w:sz="0" w:space="0" w:color="auto"/>
            <w:right w:val="none" w:sz="0" w:space="0" w:color="auto"/>
          </w:divBdr>
        </w:div>
        <w:div w:id="984047706">
          <w:marLeft w:val="274"/>
          <w:marRight w:val="0"/>
          <w:marTop w:val="180"/>
          <w:marBottom w:val="60"/>
          <w:divBdr>
            <w:top w:val="none" w:sz="0" w:space="0" w:color="auto"/>
            <w:left w:val="none" w:sz="0" w:space="0" w:color="auto"/>
            <w:bottom w:val="none" w:sz="0" w:space="0" w:color="auto"/>
            <w:right w:val="none" w:sz="0" w:space="0" w:color="auto"/>
          </w:divBdr>
        </w:div>
        <w:div w:id="985205112">
          <w:marLeft w:val="634"/>
          <w:marRight w:val="0"/>
          <w:marTop w:val="60"/>
          <w:marBottom w:val="0"/>
          <w:divBdr>
            <w:top w:val="none" w:sz="0" w:space="0" w:color="auto"/>
            <w:left w:val="none" w:sz="0" w:space="0" w:color="auto"/>
            <w:bottom w:val="none" w:sz="0" w:space="0" w:color="auto"/>
            <w:right w:val="none" w:sz="0" w:space="0" w:color="auto"/>
          </w:divBdr>
        </w:div>
        <w:div w:id="1477530311">
          <w:marLeft w:val="274"/>
          <w:marRight w:val="0"/>
          <w:marTop w:val="180"/>
          <w:marBottom w:val="60"/>
          <w:divBdr>
            <w:top w:val="none" w:sz="0" w:space="0" w:color="auto"/>
            <w:left w:val="none" w:sz="0" w:space="0" w:color="auto"/>
            <w:bottom w:val="none" w:sz="0" w:space="0" w:color="auto"/>
            <w:right w:val="none" w:sz="0" w:space="0" w:color="auto"/>
          </w:divBdr>
        </w:div>
        <w:div w:id="1661618518">
          <w:marLeft w:val="634"/>
          <w:marRight w:val="0"/>
          <w:marTop w:val="60"/>
          <w:marBottom w:val="0"/>
          <w:divBdr>
            <w:top w:val="none" w:sz="0" w:space="0" w:color="auto"/>
            <w:left w:val="none" w:sz="0" w:space="0" w:color="auto"/>
            <w:bottom w:val="none" w:sz="0" w:space="0" w:color="auto"/>
            <w:right w:val="none" w:sz="0" w:space="0" w:color="auto"/>
          </w:divBdr>
        </w:div>
        <w:div w:id="1662545027">
          <w:marLeft w:val="634"/>
          <w:marRight w:val="0"/>
          <w:marTop w:val="60"/>
          <w:marBottom w:val="0"/>
          <w:divBdr>
            <w:top w:val="none" w:sz="0" w:space="0" w:color="auto"/>
            <w:left w:val="none" w:sz="0" w:space="0" w:color="auto"/>
            <w:bottom w:val="none" w:sz="0" w:space="0" w:color="auto"/>
            <w:right w:val="none" w:sz="0" w:space="0" w:color="auto"/>
          </w:divBdr>
        </w:div>
        <w:div w:id="1852719856">
          <w:marLeft w:val="634"/>
          <w:marRight w:val="0"/>
          <w:marTop w:val="60"/>
          <w:marBottom w:val="0"/>
          <w:divBdr>
            <w:top w:val="none" w:sz="0" w:space="0" w:color="auto"/>
            <w:left w:val="none" w:sz="0" w:space="0" w:color="auto"/>
            <w:bottom w:val="none" w:sz="0" w:space="0" w:color="auto"/>
            <w:right w:val="none" w:sz="0" w:space="0" w:color="auto"/>
          </w:divBdr>
        </w:div>
      </w:divsChild>
    </w:div>
    <w:div w:id="1817187721">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5487361">
      <w:bodyDiv w:val="1"/>
      <w:marLeft w:val="0"/>
      <w:marRight w:val="0"/>
      <w:marTop w:val="0"/>
      <w:marBottom w:val="0"/>
      <w:divBdr>
        <w:top w:val="none" w:sz="0" w:space="0" w:color="auto"/>
        <w:left w:val="none" w:sz="0" w:space="0" w:color="auto"/>
        <w:bottom w:val="none" w:sz="0" w:space="0" w:color="auto"/>
        <w:right w:val="none" w:sz="0" w:space="0" w:color="auto"/>
      </w:divBdr>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16544817">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48273265">
      <w:bodyDiv w:val="1"/>
      <w:marLeft w:val="0"/>
      <w:marRight w:val="0"/>
      <w:marTop w:val="0"/>
      <w:marBottom w:val="0"/>
      <w:divBdr>
        <w:top w:val="none" w:sz="0" w:space="0" w:color="auto"/>
        <w:left w:val="none" w:sz="0" w:space="0" w:color="auto"/>
        <w:bottom w:val="none" w:sz="0" w:space="0" w:color="auto"/>
        <w:right w:val="none" w:sz="0" w:space="0" w:color="auto"/>
      </w:divBdr>
      <w:divsChild>
        <w:div w:id="1116607856">
          <w:marLeft w:val="547"/>
          <w:marRight w:val="0"/>
          <w:marTop w:val="100"/>
          <w:marBottom w:val="0"/>
          <w:divBdr>
            <w:top w:val="none" w:sz="0" w:space="0" w:color="auto"/>
            <w:left w:val="none" w:sz="0" w:space="0" w:color="auto"/>
            <w:bottom w:val="none" w:sz="0" w:space="0" w:color="auto"/>
            <w:right w:val="none" w:sz="0" w:space="0" w:color="auto"/>
          </w:divBdr>
        </w:div>
        <w:div w:id="1262372666">
          <w:marLeft w:val="274"/>
          <w:marRight w:val="0"/>
          <w:marTop w:val="200"/>
          <w:marBottom w:val="0"/>
          <w:divBdr>
            <w:top w:val="none" w:sz="0" w:space="0" w:color="auto"/>
            <w:left w:val="none" w:sz="0" w:space="0" w:color="auto"/>
            <w:bottom w:val="none" w:sz="0" w:space="0" w:color="auto"/>
            <w:right w:val="none" w:sz="0" w:space="0" w:color="auto"/>
          </w:divBdr>
        </w:div>
        <w:div w:id="1539708333">
          <w:marLeft w:val="547"/>
          <w:marRight w:val="0"/>
          <w:marTop w:val="100"/>
          <w:marBottom w:val="0"/>
          <w:divBdr>
            <w:top w:val="none" w:sz="0" w:space="0" w:color="auto"/>
            <w:left w:val="none" w:sz="0" w:space="0" w:color="auto"/>
            <w:bottom w:val="none" w:sz="0" w:space="0" w:color="auto"/>
            <w:right w:val="none" w:sz="0" w:space="0" w:color="auto"/>
          </w:divBdr>
        </w:div>
      </w:divsChild>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1447769">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1787267">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21082807">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6105229">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2526699">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09/Docs/RP-25287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D0BA22BD-F730-4040-BF02-AD4F4F0A7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10052</TotalTime>
  <Pages>10</Pages>
  <Words>4240</Words>
  <Characters>23919</Characters>
  <Application>Microsoft Office Word</Application>
  <DocSecurity>0</DocSecurity>
  <Lines>385</Lines>
  <Paragraphs>153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1979</cp:revision>
  <cp:lastPrinted>2017-09-12T20:53:00Z</cp:lastPrinted>
  <dcterms:created xsi:type="dcterms:W3CDTF">2024-11-04T17:02:00Z</dcterms:created>
  <dcterms:modified xsi:type="dcterms:W3CDTF">2025-11-07T01:59:00Z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